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EE" w:rsidRDefault="006E79EE" w:rsidP="0012139B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E79EE" w:rsidRDefault="006E79EE" w:rsidP="006E79EE">
      <w:pPr>
        <w:spacing w:line="240" w:lineRule="auto"/>
        <w:ind w:firstLine="0"/>
        <w:jc w:val="lef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УДК</w:t>
      </w:r>
      <w:proofErr w:type="spellEnd"/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635.21:581.16</w:t>
      </w:r>
    </w:p>
    <w:p w:rsidR="006E79EE" w:rsidRDefault="006E79EE" w:rsidP="0012139B">
      <w:pPr>
        <w:spacing w:line="240" w:lineRule="auto"/>
        <w:ind w:firstLine="0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2139B" w:rsidRDefault="0012139B" w:rsidP="0012139B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B641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ПРОДУКТИВНОСТЬ КАРТОФЕЛЯ В ПОЛЕВЫХ УСЛОВИЯХ ПОД ВЛИЯНИЕМ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РЕГУЛЯТОРОВ</w:t>
      </w:r>
      <w:r w:rsidRPr="003B641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РОСТА </w:t>
      </w:r>
      <w:proofErr w:type="spellStart"/>
      <w:r w:rsidRPr="003B6415">
        <w:rPr>
          <w:rFonts w:eastAsia="Times New Roman" w:cs="Times New Roman"/>
          <w:b/>
          <w:color w:val="000000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(ИОНЫ СКУЛАЧЁВА)  И </w:t>
      </w:r>
      <w:proofErr w:type="spellStart"/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12139B" w:rsidRDefault="0012139B" w:rsidP="0012139B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2139B" w:rsidRPr="003B6415" w:rsidRDefault="0012139B" w:rsidP="0012139B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>П.А</w:t>
      </w:r>
      <w:proofErr w:type="spellEnd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Галушка, 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канд. </w:t>
      </w:r>
      <w:proofErr w:type="gramStart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с-</w:t>
      </w:r>
      <w:proofErr w:type="gram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х. наук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>А.И</w:t>
      </w:r>
      <w:proofErr w:type="spellEnd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>Усков</w:t>
      </w:r>
      <w:proofErr w:type="spellEnd"/>
      <w:r w:rsidRPr="003B641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д-р с.- х. наук</w:t>
      </w:r>
    </w:p>
    <w:p w:rsidR="0012139B" w:rsidRPr="003B6415" w:rsidRDefault="0012139B" w:rsidP="0012139B">
      <w:pPr>
        <w:spacing w:line="240" w:lineRule="auto"/>
        <w:ind w:firstLine="0"/>
        <w:jc w:val="center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Федеральное государственное бюджетное учреждение «Всероссийский научно-исследовательский институт картофельного хозяйства имени 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А.Г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. 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Лорха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»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, г. Москва, Россия</w:t>
      </w:r>
    </w:p>
    <w:p w:rsidR="0012139B" w:rsidRPr="003B6415" w:rsidRDefault="0012139B" w:rsidP="0012139B">
      <w:pPr>
        <w:spacing w:line="240" w:lineRule="auto"/>
        <w:ind w:firstLine="0"/>
        <w:jc w:val="center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E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-</w:t>
      </w:r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mail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: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pavel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_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galushka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@</w:t>
      </w:r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mail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.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val="en-US" w:eastAsia="ru-RU"/>
        </w:rPr>
        <w:t>ru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12139B" w:rsidRPr="003B6415" w:rsidRDefault="0012139B" w:rsidP="0012139B">
      <w:pPr>
        <w:spacing w:line="240" w:lineRule="auto"/>
        <w:ind w:firstLine="567"/>
        <w:rPr>
          <w:rFonts w:cs="Times New Roman"/>
          <w:b/>
          <w:sz w:val="24"/>
          <w:szCs w:val="24"/>
        </w:rPr>
      </w:pPr>
    </w:p>
    <w:p w:rsidR="0012139B" w:rsidRPr="00EB298A" w:rsidRDefault="0012139B" w:rsidP="0012139B">
      <w:pPr>
        <w:spacing w:line="240" w:lineRule="auto"/>
        <w:ind w:firstLine="567"/>
        <w:jc w:val="left"/>
        <w:rPr>
          <w:i/>
          <w:sz w:val="24"/>
          <w:szCs w:val="24"/>
        </w:rPr>
      </w:pPr>
      <w:r w:rsidRPr="00EB298A">
        <w:rPr>
          <w:rFonts w:cs="Times New Roman"/>
          <w:b/>
          <w:i/>
          <w:sz w:val="24"/>
          <w:szCs w:val="24"/>
        </w:rPr>
        <w:t>Реферат</w:t>
      </w:r>
    </w:p>
    <w:p w:rsidR="0012139B" w:rsidRPr="0051417B" w:rsidRDefault="0012139B" w:rsidP="0012139B">
      <w:pPr>
        <w:spacing w:line="240" w:lineRule="auto"/>
        <w:ind w:firstLine="567"/>
        <w:rPr>
          <w:color w:val="000000"/>
          <w:sz w:val="24"/>
          <w:szCs w:val="24"/>
        </w:rPr>
      </w:pPr>
      <w:r w:rsidRPr="003B6415">
        <w:rPr>
          <w:sz w:val="24"/>
          <w:szCs w:val="24"/>
        </w:rPr>
        <w:t>В статье приведены результаты исследований по влиянию регулятор</w:t>
      </w:r>
      <w:r>
        <w:rPr>
          <w:sz w:val="24"/>
          <w:szCs w:val="24"/>
        </w:rPr>
        <w:t>ов</w:t>
      </w:r>
      <w:r w:rsidRPr="003B6415">
        <w:rPr>
          <w:sz w:val="24"/>
          <w:szCs w:val="24"/>
        </w:rPr>
        <w:t xml:space="preserve"> роста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>1 (ионы Скулачёва)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фумар</w:t>
      </w:r>
      <w:proofErr w:type="spellEnd"/>
      <w:r w:rsidRPr="003B6415">
        <w:rPr>
          <w:sz w:val="24"/>
          <w:szCs w:val="24"/>
        </w:rPr>
        <w:t xml:space="preserve"> на продуктивность растений картофеля в полевых условиях. Опыты проведены в 2017-2019 </w:t>
      </w:r>
      <w:proofErr w:type="spellStart"/>
      <w:r w:rsidRPr="003B6415">
        <w:rPr>
          <w:sz w:val="24"/>
          <w:szCs w:val="24"/>
        </w:rPr>
        <w:t>г.г</w:t>
      </w:r>
      <w:proofErr w:type="spellEnd"/>
      <w:r w:rsidRPr="003B6415">
        <w:rPr>
          <w:sz w:val="24"/>
          <w:szCs w:val="24"/>
        </w:rPr>
        <w:t xml:space="preserve">. </w:t>
      </w:r>
      <w:r w:rsidRPr="003B6415">
        <w:rPr>
          <w:rFonts w:eastAsia="Calibri"/>
          <w:sz w:val="24"/>
          <w:szCs w:val="24"/>
        </w:rPr>
        <w:t>Полевые опыты выполнены</w:t>
      </w:r>
      <w:r w:rsidRPr="003B6415">
        <w:rPr>
          <w:sz w:val="24"/>
          <w:szCs w:val="24"/>
        </w:rPr>
        <w:t xml:space="preserve"> на экспериментальной базе </w:t>
      </w:r>
      <w:proofErr w:type="spellStart"/>
      <w:r w:rsidRPr="003B6415">
        <w:rPr>
          <w:sz w:val="24"/>
          <w:szCs w:val="24"/>
        </w:rPr>
        <w:t>Коренёво</w:t>
      </w:r>
      <w:proofErr w:type="spellEnd"/>
      <w:r w:rsidRPr="003B6415">
        <w:rPr>
          <w:sz w:val="24"/>
          <w:szCs w:val="24"/>
        </w:rPr>
        <w:t xml:space="preserve"> </w:t>
      </w:r>
      <w:proofErr w:type="spellStart"/>
      <w:r w:rsidRPr="003B6415">
        <w:rPr>
          <w:sz w:val="24"/>
          <w:szCs w:val="24"/>
        </w:rPr>
        <w:t>ФГБНУ</w:t>
      </w:r>
      <w:proofErr w:type="spellEnd"/>
      <w:r w:rsidRPr="003B6415">
        <w:rPr>
          <w:sz w:val="24"/>
          <w:szCs w:val="24"/>
        </w:rPr>
        <w:t xml:space="preserve"> </w:t>
      </w:r>
      <w:proofErr w:type="spellStart"/>
      <w:r w:rsidRPr="003B6415">
        <w:rPr>
          <w:sz w:val="24"/>
          <w:szCs w:val="24"/>
        </w:rPr>
        <w:t>ВНИИКХ</w:t>
      </w:r>
      <w:proofErr w:type="spellEnd"/>
      <w:r w:rsidRPr="003B6415">
        <w:rPr>
          <w:sz w:val="24"/>
          <w:szCs w:val="24"/>
        </w:rPr>
        <w:t xml:space="preserve"> в Люберецком районе Московской области. В качестве опытного варианта, препарат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 xml:space="preserve">1 (ионы Скулачёва) применялся для обработки ботвы вегетирующих растений картофеля в фазу </w:t>
      </w:r>
      <w:r w:rsidRPr="003B6415">
        <w:rPr>
          <w:rFonts w:cs="Times New Roman"/>
          <w:sz w:val="24"/>
          <w:szCs w:val="24"/>
        </w:rPr>
        <w:t>«</w:t>
      </w:r>
      <w:proofErr w:type="spellStart"/>
      <w:r w:rsidRPr="003B6415">
        <w:rPr>
          <w:sz w:val="24"/>
          <w:szCs w:val="24"/>
        </w:rPr>
        <w:t>бутонизация</w:t>
      </w:r>
      <w:proofErr w:type="spellEnd"/>
      <w:r w:rsidRPr="003B6415">
        <w:rPr>
          <w:sz w:val="24"/>
          <w:szCs w:val="24"/>
        </w:rPr>
        <w:t>-начало цветения</w:t>
      </w:r>
      <w:r w:rsidRPr="003B6415">
        <w:rPr>
          <w:rFonts w:cs="Times New Roman"/>
          <w:sz w:val="24"/>
          <w:szCs w:val="24"/>
        </w:rPr>
        <w:t>»</w:t>
      </w:r>
      <w:r w:rsidRPr="003B6415">
        <w:rPr>
          <w:sz w:val="24"/>
          <w:szCs w:val="24"/>
        </w:rPr>
        <w:t>.</w:t>
      </w:r>
      <w:r>
        <w:rPr>
          <w:sz w:val="24"/>
          <w:szCs w:val="24"/>
        </w:rPr>
        <w:t xml:space="preserve"> Для</w:t>
      </w:r>
      <w:r w:rsidRPr="003B641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сравнительной оценки, эффективности применения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 xml:space="preserve"> 1 (ионы Скулачёва)</w:t>
      </w:r>
      <w:r>
        <w:rPr>
          <w:color w:val="000000"/>
          <w:sz w:val="24"/>
          <w:szCs w:val="24"/>
        </w:rPr>
        <w:t xml:space="preserve"> с другими </w:t>
      </w:r>
      <w:proofErr w:type="spellStart"/>
      <w:r>
        <w:rPr>
          <w:color w:val="000000"/>
          <w:sz w:val="24"/>
          <w:szCs w:val="24"/>
        </w:rPr>
        <w:t>росторегулирующими</w:t>
      </w:r>
      <w:proofErr w:type="spellEnd"/>
      <w:r>
        <w:rPr>
          <w:color w:val="000000"/>
          <w:sz w:val="24"/>
          <w:szCs w:val="24"/>
        </w:rPr>
        <w:t xml:space="preserve"> препаратами, на продуктивность растений картофеля в схему опыта  2019 года был включён регулятор роста </w:t>
      </w:r>
      <w:proofErr w:type="spellStart"/>
      <w:r>
        <w:rPr>
          <w:color w:val="000000"/>
          <w:sz w:val="24"/>
          <w:szCs w:val="24"/>
        </w:rPr>
        <w:t>фумар</w:t>
      </w:r>
      <w:proofErr w:type="spellEnd"/>
      <w:r>
        <w:rPr>
          <w:color w:val="000000"/>
          <w:sz w:val="24"/>
          <w:szCs w:val="24"/>
        </w:rPr>
        <w:t>.</w:t>
      </w:r>
      <w:r w:rsidR="003055A6">
        <w:rPr>
          <w:sz w:val="24"/>
          <w:szCs w:val="24"/>
        </w:rPr>
        <w:t xml:space="preserve"> Обработка</w:t>
      </w:r>
      <w:r>
        <w:rPr>
          <w:sz w:val="24"/>
          <w:szCs w:val="24"/>
        </w:rPr>
        <w:t xml:space="preserve"> растений картофеля </w:t>
      </w:r>
      <w:proofErr w:type="spellStart"/>
      <w:r>
        <w:rPr>
          <w:sz w:val="24"/>
          <w:szCs w:val="24"/>
        </w:rPr>
        <w:t>росторегулирующими</w:t>
      </w:r>
      <w:proofErr w:type="spellEnd"/>
      <w:r>
        <w:rPr>
          <w:sz w:val="24"/>
          <w:szCs w:val="24"/>
        </w:rPr>
        <w:t xml:space="preserve"> препаратами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 xml:space="preserve"> 1 (ионы Скулачёва)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фумар</w:t>
      </w:r>
      <w:proofErr w:type="spellEnd"/>
      <w:r>
        <w:rPr>
          <w:sz w:val="24"/>
          <w:szCs w:val="24"/>
        </w:rPr>
        <w:t>, оказал</w:t>
      </w:r>
      <w:r w:rsidR="003055A6"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положительное влияние на продуктивность сортов картофеля </w:t>
      </w:r>
      <w:proofErr w:type="spellStart"/>
      <w:r>
        <w:rPr>
          <w:sz w:val="24"/>
          <w:szCs w:val="24"/>
        </w:rPr>
        <w:t>Тирас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Рамос</w:t>
      </w:r>
      <w:proofErr w:type="spellEnd"/>
      <w:r>
        <w:rPr>
          <w:sz w:val="24"/>
          <w:szCs w:val="24"/>
        </w:rPr>
        <w:t xml:space="preserve">.   </w:t>
      </w:r>
      <w:r w:rsidRPr="004910F8">
        <w:rPr>
          <w:sz w:val="24"/>
          <w:szCs w:val="24"/>
        </w:rPr>
        <w:t xml:space="preserve"> </w:t>
      </w:r>
    </w:p>
    <w:p w:rsidR="0012139B" w:rsidRDefault="0012139B" w:rsidP="0012139B">
      <w:pPr>
        <w:tabs>
          <w:tab w:val="left" w:pos="567"/>
        </w:tabs>
        <w:spacing w:line="240" w:lineRule="auto"/>
        <w:ind w:firstLine="567"/>
        <w:rPr>
          <w:rStyle w:val="hps"/>
          <w:b/>
          <w:i/>
          <w:sz w:val="20"/>
        </w:rPr>
      </w:pPr>
      <w:r w:rsidRPr="00EB298A">
        <w:rPr>
          <w:b/>
          <w:i/>
          <w:color w:val="000000"/>
          <w:sz w:val="24"/>
          <w:szCs w:val="24"/>
        </w:rPr>
        <w:t>Ключевые слова: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картофель, 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SkQ1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(ионы Скулачёва), продуктивность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.</w:t>
      </w:r>
    </w:p>
    <w:p w:rsidR="0012139B" w:rsidRPr="007A2730" w:rsidRDefault="0012139B" w:rsidP="0012139B">
      <w:pPr>
        <w:tabs>
          <w:tab w:val="left" w:pos="567"/>
        </w:tabs>
        <w:spacing w:line="240" w:lineRule="auto"/>
        <w:ind w:firstLine="567"/>
        <w:rPr>
          <w:rStyle w:val="hps"/>
          <w:b/>
          <w:i/>
          <w:sz w:val="20"/>
        </w:rPr>
      </w:pPr>
    </w:p>
    <w:p w:rsidR="0012139B" w:rsidRDefault="0012139B" w:rsidP="0012139B">
      <w:pPr>
        <w:spacing w:line="240" w:lineRule="auto"/>
        <w:ind w:firstLine="567"/>
        <w:rPr>
          <w:b/>
          <w:i/>
          <w:sz w:val="24"/>
          <w:szCs w:val="24"/>
          <w:lang w:val="en-US"/>
        </w:rPr>
      </w:pPr>
      <w:proofErr w:type="gramStart"/>
      <w:r w:rsidRPr="00A375F6">
        <w:rPr>
          <w:rStyle w:val="hps"/>
          <w:b/>
          <w:i/>
          <w:sz w:val="24"/>
          <w:szCs w:val="24"/>
          <w:lang w:val="en-US"/>
        </w:rPr>
        <w:t>Summary</w:t>
      </w:r>
      <w:r w:rsidRPr="0012139B">
        <w:rPr>
          <w:rStyle w:val="hps"/>
          <w:b/>
          <w:i/>
          <w:sz w:val="24"/>
          <w:szCs w:val="24"/>
          <w:lang w:val="en-US"/>
        </w:rPr>
        <w:t>.</w:t>
      </w:r>
      <w:proofErr w:type="gramEnd"/>
      <w:r w:rsidRPr="0012139B">
        <w:rPr>
          <w:sz w:val="24"/>
          <w:szCs w:val="24"/>
          <w:lang w:val="en-US"/>
        </w:rPr>
        <w:t xml:space="preserve"> </w:t>
      </w:r>
      <w:r w:rsidRPr="00BF1B22">
        <w:rPr>
          <w:sz w:val="24"/>
          <w:szCs w:val="24"/>
          <w:lang w:val="en-US"/>
        </w:rPr>
        <w:t xml:space="preserve">The article presents the results of studies on the effect of growth regulator </w:t>
      </w:r>
      <w:proofErr w:type="spellStart"/>
      <w:r w:rsidRPr="00BF1B22">
        <w:rPr>
          <w:sz w:val="24"/>
          <w:szCs w:val="24"/>
          <w:lang w:val="en-US"/>
        </w:rPr>
        <w:t>SkQ1</w:t>
      </w:r>
      <w:proofErr w:type="spellEnd"/>
      <w:r w:rsidRPr="00BF1B22">
        <w:rPr>
          <w:sz w:val="24"/>
          <w:szCs w:val="24"/>
          <w:lang w:val="en-US"/>
        </w:rPr>
        <w:t xml:space="preserve"> (</w:t>
      </w:r>
      <w:proofErr w:type="spellStart"/>
      <w:r w:rsidRPr="00BF1B22">
        <w:rPr>
          <w:sz w:val="24"/>
          <w:szCs w:val="24"/>
          <w:lang w:val="en-US"/>
        </w:rPr>
        <w:t>Skulachev</w:t>
      </w:r>
      <w:proofErr w:type="spellEnd"/>
      <w:r w:rsidRPr="00BF1B22">
        <w:rPr>
          <w:sz w:val="24"/>
          <w:szCs w:val="24"/>
          <w:lang w:val="en-US"/>
        </w:rPr>
        <w:t xml:space="preserve"> ions) on the productivity of potato plants in the field. The experiments </w:t>
      </w:r>
      <w:proofErr w:type="gramStart"/>
      <w:r w:rsidRPr="00BF1B22">
        <w:rPr>
          <w:sz w:val="24"/>
          <w:szCs w:val="24"/>
          <w:lang w:val="en-US"/>
        </w:rPr>
        <w:t>were conducted</w:t>
      </w:r>
      <w:proofErr w:type="gramEnd"/>
      <w:r w:rsidRPr="00BF1B22">
        <w:rPr>
          <w:sz w:val="24"/>
          <w:szCs w:val="24"/>
          <w:lang w:val="en-US"/>
        </w:rPr>
        <w:t xml:space="preserve"> in 2017-2019. Field experiments </w:t>
      </w:r>
      <w:proofErr w:type="gramStart"/>
      <w:r w:rsidRPr="00BF1B22">
        <w:rPr>
          <w:sz w:val="24"/>
          <w:szCs w:val="24"/>
          <w:lang w:val="en-US"/>
        </w:rPr>
        <w:t>were performed</w:t>
      </w:r>
      <w:proofErr w:type="gramEnd"/>
      <w:r w:rsidRPr="00BF1B22">
        <w:rPr>
          <w:sz w:val="24"/>
          <w:szCs w:val="24"/>
          <w:lang w:val="en-US"/>
        </w:rPr>
        <w:t xml:space="preserve"> at the experimental base of </w:t>
      </w:r>
      <w:proofErr w:type="spellStart"/>
      <w:r w:rsidRPr="00BF1B22">
        <w:rPr>
          <w:sz w:val="24"/>
          <w:szCs w:val="24"/>
          <w:lang w:val="en-US"/>
        </w:rPr>
        <w:t>Korenevo</w:t>
      </w:r>
      <w:proofErr w:type="spellEnd"/>
      <w:r w:rsidRPr="00BF1B22">
        <w:rPr>
          <w:sz w:val="24"/>
          <w:szCs w:val="24"/>
          <w:lang w:val="en-US"/>
        </w:rPr>
        <w:t xml:space="preserve"> GNU </w:t>
      </w:r>
      <w:proofErr w:type="spellStart"/>
      <w:r w:rsidRPr="00BF1B22">
        <w:rPr>
          <w:sz w:val="24"/>
          <w:szCs w:val="24"/>
          <w:lang w:val="en-US"/>
        </w:rPr>
        <w:t>VNIIKH</w:t>
      </w:r>
      <w:proofErr w:type="spellEnd"/>
      <w:r w:rsidRPr="00BF1B22">
        <w:rPr>
          <w:sz w:val="24"/>
          <w:szCs w:val="24"/>
          <w:lang w:val="en-US"/>
        </w:rPr>
        <w:t xml:space="preserve"> in </w:t>
      </w:r>
      <w:proofErr w:type="spellStart"/>
      <w:r w:rsidRPr="00BF1B22">
        <w:rPr>
          <w:sz w:val="24"/>
          <w:szCs w:val="24"/>
          <w:lang w:val="en-US"/>
        </w:rPr>
        <w:t>Lyubertsy</w:t>
      </w:r>
      <w:proofErr w:type="spellEnd"/>
      <w:r w:rsidRPr="00BF1B22">
        <w:rPr>
          <w:sz w:val="24"/>
          <w:szCs w:val="24"/>
          <w:lang w:val="en-US"/>
        </w:rPr>
        <w:t xml:space="preserve"> district of Moscow region. As an experimental variant, the preparation </w:t>
      </w:r>
      <w:proofErr w:type="spellStart"/>
      <w:r w:rsidRPr="00BF1B22">
        <w:rPr>
          <w:sz w:val="24"/>
          <w:szCs w:val="24"/>
          <w:lang w:val="en-US"/>
        </w:rPr>
        <w:t>SkQ1</w:t>
      </w:r>
      <w:proofErr w:type="spellEnd"/>
      <w:r w:rsidRPr="00BF1B22">
        <w:rPr>
          <w:sz w:val="24"/>
          <w:szCs w:val="24"/>
          <w:lang w:val="en-US"/>
        </w:rPr>
        <w:t xml:space="preserve"> (</w:t>
      </w:r>
      <w:proofErr w:type="spellStart"/>
      <w:r w:rsidRPr="00BF1B22">
        <w:rPr>
          <w:sz w:val="24"/>
          <w:szCs w:val="24"/>
          <w:lang w:val="en-US"/>
        </w:rPr>
        <w:t>Skulachev</w:t>
      </w:r>
      <w:proofErr w:type="spellEnd"/>
      <w:r w:rsidRPr="00BF1B22">
        <w:rPr>
          <w:sz w:val="24"/>
          <w:szCs w:val="24"/>
          <w:lang w:val="en-US"/>
        </w:rPr>
        <w:t xml:space="preserve"> ions) was used to treat the tops of vegetating potato plants in the phase "budding-the beginning of flowering". Spraying potato plants </w:t>
      </w:r>
      <w:proofErr w:type="spellStart"/>
      <w:r w:rsidRPr="00BF1B22">
        <w:rPr>
          <w:sz w:val="24"/>
          <w:szCs w:val="24"/>
          <w:lang w:val="en-US"/>
        </w:rPr>
        <w:t>SkQ1</w:t>
      </w:r>
      <w:proofErr w:type="spellEnd"/>
      <w:r w:rsidRPr="00BF1B22">
        <w:rPr>
          <w:sz w:val="24"/>
          <w:szCs w:val="24"/>
          <w:lang w:val="en-US"/>
        </w:rPr>
        <w:t xml:space="preserve"> (</w:t>
      </w:r>
      <w:proofErr w:type="spellStart"/>
      <w:r w:rsidRPr="00BF1B22">
        <w:rPr>
          <w:sz w:val="24"/>
          <w:szCs w:val="24"/>
          <w:lang w:val="en-US"/>
        </w:rPr>
        <w:t>Skulachev</w:t>
      </w:r>
      <w:proofErr w:type="spellEnd"/>
      <w:r w:rsidRPr="00BF1B22">
        <w:rPr>
          <w:sz w:val="24"/>
          <w:szCs w:val="24"/>
          <w:lang w:val="en-US"/>
        </w:rPr>
        <w:t xml:space="preserve"> ions), contributed to an increase in their productivity compared to plants without treatment. For a comparative assessment of the effectiveness of </w:t>
      </w:r>
      <w:proofErr w:type="spellStart"/>
      <w:r w:rsidRPr="00BF1B22">
        <w:rPr>
          <w:sz w:val="24"/>
          <w:szCs w:val="24"/>
          <w:lang w:val="en-US"/>
        </w:rPr>
        <w:t>SkQ1</w:t>
      </w:r>
      <w:proofErr w:type="spellEnd"/>
      <w:r w:rsidRPr="00BF1B22">
        <w:rPr>
          <w:sz w:val="24"/>
          <w:szCs w:val="24"/>
          <w:lang w:val="en-US"/>
        </w:rPr>
        <w:t xml:space="preserve"> (</w:t>
      </w:r>
      <w:proofErr w:type="spellStart"/>
      <w:r w:rsidRPr="00BF1B22">
        <w:rPr>
          <w:sz w:val="24"/>
          <w:szCs w:val="24"/>
          <w:lang w:val="en-US"/>
        </w:rPr>
        <w:t>Skulachev</w:t>
      </w:r>
      <w:proofErr w:type="spellEnd"/>
      <w:r w:rsidRPr="00BF1B22">
        <w:rPr>
          <w:sz w:val="24"/>
          <w:szCs w:val="24"/>
          <w:lang w:val="en-US"/>
        </w:rPr>
        <w:t xml:space="preserve"> ions) with other growth-regulating drugs, a growth regulator </w:t>
      </w:r>
      <w:proofErr w:type="spellStart"/>
      <w:r w:rsidRPr="00BF1B22">
        <w:rPr>
          <w:sz w:val="24"/>
          <w:szCs w:val="24"/>
          <w:lang w:val="en-US"/>
        </w:rPr>
        <w:t>fumar</w:t>
      </w:r>
      <w:proofErr w:type="spellEnd"/>
      <w:r w:rsidRPr="00BF1B22">
        <w:rPr>
          <w:sz w:val="24"/>
          <w:szCs w:val="24"/>
          <w:lang w:val="en-US"/>
        </w:rPr>
        <w:t xml:space="preserve"> was included in the productivity of potato plants in 2019.</w:t>
      </w:r>
    </w:p>
    <w:p w:rsidR="0012139B" w:rsidRPr="00EB298A" w:rsidRDefault="0012139B" w:rsidP="0012139B">
      <w:pPr>
        <w:spacing w:line="240" w:lineRule="auto"/>
        <w:ind w:firstLine="567"/>
        <w:rPr>
          <w:b/>
          <w:i/>
          <w:sz w:val="24"/>
          <w:szCs w:val="24"/>
        </w:rPr>
      </w:pPr>
      <w:proofErr w:type="gramStart"/>
      <w:r>
        <w:rPr>
          <w:b/>
          <w:i/>
          <w:sz w:val="24"/>
          <w:szCs w:val="24"/>
          <w:lang w:val="en-US"/>
        </w:rPr>
        <w:t>Key</w:t>
      </w:r>
      <w:r w:rsidRPr="0015783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words</w:t>
      </w:r>
      <w:r>
        <w:rPr>
          <w:b/>
          <w:i/>
          <w:sz w:val="24"/>
          <w:szCs w:val="24"/>
        </w:rPr>
        <w:t xml:space="preserve">: </w:t>
      </w:r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картофель, </w:t>
      </w:r>
      <w:proofErr w:type="spellStart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>SkQ1</w:t>
      </w:r>
      <w:proofErr w:type="spellEnd"/>
      <w:r w:rsidRPr="003B6415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(ионы Скулачёва), продуктивность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.</w:t>
      </w:r>
      <w:proofErr w:type="gramEnd"/>
    </w:p>
    <w:p w:rsidR="0012139B" w:rsidRDefault="0012139B" w:rsidP="0012139B">
      <w:pPr>
        <w:spacing w:line="240" w:lineRule="auto"/>
        <w:ind w:firstLine="567"/>
        <w:rPr>
          <w:b/>
          <w:i/>
          <w:sz w:val="24"/>
          <w:szCs w:val="24"/>
        </w:rPr>
      </w:pPr>
    </w:p>
    <w:p w:rsidR="0012139B" w:rsidRPr="003B6415" w:rsidRDefault="0012139B" w:rsidP="0012139B">
      <w:pPr>
        <w:spacing w:line="240" w:lineRule="auto"/>
        <w:ind w:firstLine="567"/>
        <w:rPr>
          <w:sz w:val="24"/>
          <w:szCs w:val="24"/>
        </w:rPr>
      </w:pPr>
      <w:r w:rsidRPr="00EB298A">
        <w:rPr>
          <w:b/>
          <w:i/>
          <w:sz w:val="24"/>
          <w:szCs w:val="24"/>
        </w:rPr>
        <w:t>Введение</w:t>
      </w:r>
      <w:r>
        <w:rPr>
          <w:sz w:val="24"/>
          <w:szCs w:val="24"/>
        </w:rPr>
        <w:t xml:space="preserve">. </w:t>
      </w:r>
      <w:r w:rsidRPr="003B6415">
        <w:rPr>
          <w:sz w:val="24"/>
          <w:szCs w:val="24"/>
        </w:rPr>
        <w:t xml:space="preserve">Получение высоких и качественных урожаев картофеля – одна из главных задач современного картофелеводства[1]. Особое значение регуляторы роста имеют при возделывании картофеля – важнейшей продовольственной и технической культуры, которая занимает одно из ведущих мест в мировом производстве и потреблении[2]. Регуляторы роста – это большая группа природных или синтезированных органических соединений, проявляющих высокую биологическую активность при низких концентрациях [3]. </w:t>
      </w:r>
    </w:p>
    <w:p w:rsidR="0012139B" w:rsidRPr="00097F80" w:rsidRDefault="0012139B" w:rsidP="0012139B">
      <w:pPr>
        <w:spacing w:line="240" w:lineRule="auto"/>
        <w:rPr>
          <w:sz w:val="24"/>
          <w:szCs w:val="24"/>
        </w:rPr>
      </w:pPr>
      <w:r w:rsidRPr="003B6415">
        <w:rPr>
          <w:rFonts w:eastAsia="Times New Roman" w:cs="Times New Roman"/>
          <w:sz w:val="24"/>
          <w:szCs w:val="24"/>
          <w:lang w:eastAsia="ru-RU"/>
        </w:rPr>
        <w:t xml:space="preserve">Регуляторы роста оказывают активное влияние на развитие растений, формирование их органов и качественных признаков [4]. Для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предпосадочной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обработки клубней картофеля применяют препараты Альбит,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Артафит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Зеромикс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Мивал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-Агро,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Прорастин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Циркон,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Экогель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Экстрасол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Эпин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-Экстра [5,6]</w:t>
      </w:r>
      <w:r w:rsidRPr="003B6415">
        <w:rPr>
          <w:sz w:val="24"/>
          <w:szCs w:val="24"/>
        </w:rPr>
        <w:t>.</w:t>
      </w:r>
      <w:r w:rsidRPr="003B6415">
        <w:rPr>
          <w:rFonts w:cs="Times New Roman"/>
          <w:sz w:val="24"/>
          <w:szCs w:val="24"/>
        </w:rPr>
        <w:t xml:space="preserve"> Наиболее </w:t>
      </w:r>
      <w:proofErr w:type="spellStart"/>
      <w:r w:rsidRPr="003B6415">
        <w:rPr>
          <w:rFonts w:cs="Times New Roman"/>
          <w:sz w:val="24"/>
          <w:szCs w:val="24"/>
        </w:rPr>
        <w:t>распространенный</w:t>
      </w:r>
      <w:proofErr w:type="spellEnd"/>
      <w:r w:rsidRPr="003B6415">
        <w:rPr>
          <w:rFonts w:cs="Times New Roman"/>
          <w:sz w:val="24"/>
          <w:szCs w:val="24"/>
        </w:rPr>
        <w:t xml:space="preserve"> способ применения регуляторов роста – опрыскивание растений в период вегетации [7</w:t>
      </w:r>
      <w:r w:rsidRPr="003B6415">
        <w:rPr>
          <w:rFonts w:eastAsia="Times New Roman" w:cs="Times New Roman"/>
          <w:sz w:val="24"/>
          <w:szCs w:val="24"/>
          <w:lang w:eastAsia="ru-RU"/>
        </w:rPr>
        <w:t>]</w:t>
      </w:r>
      <w:r w:rsidRPr="003B6415">
        <w:rPr>
          <w:rFonts w:cs="Times New Roman"/>
          <w:sz w:val="24"/>
          <w:szCs w:val="24"/>
        </w:rPr>
        <w:t xml:space="preserve">. В </w:t>
      </w:r>
      <w:r w:rsidRPr="003B6415">
        <w:rPr>
          <w:rFonts w:cs="Times New Roman"/>
          <w:sz w:val="24"/>
          <w:szCs w:val="24"/>
        </w:rPr>
        <w:lastRenderedPageBreak/>
        <w:t xml:space="preserve">опытах </w:t>
      </w:r>
      <w:proofErr w:type="spellStart"/>
      <w:r w:rsidRPr="003B6415">
        <w:rPr>
          <w:rFonts w:cs="Times New Roman"/>
          <w:sz w:val="24"/>
          <w:szCs w:val="24"/>
        </w:rPr>
        <w:t>К.Л</w:t>
      </w:r>
      <w:proofErr w:type="spellEnd"/>
      <w:r w:rsidRPr="003B6415">
        <w:rPr>
          <w:rFonts w:cs="Times New Roman"/>
          <w:sz w:val="24"/>
          <w:szCs w:val="24"/>
        </w:rPr>
        <w:t xml:space="preserve">. </w:t>
      </w:r>
      <w:proofErr w:type="spellStart"/>
      <w:r w:rsidRPr="003B6415">
        <w:rPr>
          <w:rFonts w:cs="Times New Roman"/>
          <w:sz w:val="24"/>
          <w:szCs w:val="24"/>
        </w:rPr>
        <w:t>Засориной</w:t>
      </w:r>
      <w:proofErr w:type="spellEnd"/>
      <w:r w:rsidRPr="003B6415">
        <w:rPr>
          <w:rFonts w:cs="Times New Roman"/>
          <w:sz w:val="24"/>
          <w:szCs w:val="24"/>
        </w:rPr>
        <w:t xml:space="preserve"> и </w:t>
      </w:r>
      <w:proofErr w:type="spellStart"/>
      <w:r w:rsidRPr="003B6415">
        <w:rPr>
          <w:rFonts w:cs="Times New Roman"/>
          <w:sz w:val="24"/>
          <w:szCs w:val="24"/>
        </w:rPr>
        <w:t>И.Я</w:t>
      </w:r>
      <w:proofErr w:type="spellEnd"/>
      <w:r w:rsidRPr="003B6415">
        <w:rPr>
          <w:rFonts w:cs="Times New Roman"/>
          <w:sz w:val="24"/>
          <w:szCs w:val="24"/>
        </w:rPr>
        <w:t xml:space="preserve">. </w:t>
      </w:r>
      <w:proofErr w:type="spellStart"/>
      <w:r w:rsidRPr="003B6415">
        <w:rPr>
          <w:rFonts w:cs="Times New Roman"/>
          <w:sz w:val="24"/>
          <w:szCs w:val="24"/>
        </w:rPr>
        <w:t>Пигорева</w:t>
      </w:r>
      <w:proofErr w:type="spellEnd"/>
      <w:r w:rsidRPr="003B6415">
        <w:rPr>
          <w:rFonts w:cs="Times New Roman"/>
          <w:sz w:val="24"/>
          <w:szCs w:val="24"/>
        </w:rPr>
        <w:t>, опрыскивание растений в фазе «</w:t>
      </w:r>
      <w:proofErr w:type="spellStart"/>
      <w:r w:rsidRPr="003B6415">
        <w:rPr>
          <w:rFonts w:cs="Times New Roman"/>
          <w:sz w:val="24"/>
          <w:szCs w:val="24"/>
        </w:rPr>
        <w:t>бутонизация</w:t>
      </w:r>
      <w:proofErr w:type="spellEnd"/>
      <w:r w:rsidRPr="003B6415">
        <w:rPr>
          <w:rFonts w:cs="Times New Roman"/>
          <w:sz w:val="24"/>
          <w:szCs w:val="24"/>
        </w:rPr>
        <w:t xml:space="preserve"> – начало цветения» способствовало более интенсивному росту урожайных, товарных и технологических свойств картофеля, чем замачивание посадочных клубней, независимо от группы спелости [8].</w:t>
      </w:r>
      <w:r>
        <w:rPr>
          <w:rFonts w:cs="Times New Roman"/>
          <w:sz w:val="24"/>
          <w:szCs w:val="24"/>
        </w:rPr>
        <w:t xml:space="preserve"> </w:t>
      </w:r>
      <w:r w:rsidRPr="0061652E">
        <w:rPr>
          <w:sz w:val="24"/>
          <w:szCs w:val="24"/>
        </w:rPr>
        <w:t xml:space="preserve">Интенсивное накопление сухого вещества в растениях картофеля проходит с фазы </w:t>
      </w:r>
      <w:proofErr w:type="spellStart"/>
      <w:r w:rsidRPr="0061652E">
        <w:rPr>
          <w:sz w:val="24"/>
          <w:szCs w:val="24"/>
        </w:rPr>
        <w:t>бутонизации</w:t>
      </w:r>
      <w:proofErr w:type="spellEnd"/>
      <w:r w:rsidRPr="0061652E">
        <w:rPr>
          <w:sz w:val="24"/>
          <w:szCs w:val="24"/>
        </w:rPr>
        <w:t xml:space="preserve"> и максимального значения достигает в фазу цветения. С фазы увядания ботвы данный показатель уменьшается, так как идёт отток питательных веществ в хозяйственно – ценную часть растения – клубни. В исследованиях </w:t>
      </w:r>
      <w:proofErr w:type="spellStart"/>
      <w:r w:rsidRPr="0061652E">
        <w:rPr>
          <w:sz w:val="24"/>
          <w:szCs w:val="24"/>
        </w:rPr>
        <w:t>Е.Л</w:t>
      </w:r>
      <w:proofErr w:type="spellEnd"/>
      <w:r w:rsidRPr="0061652E">
        <w:rPr>
          <w:sz w:val="24"/>
          <w:szCs w:val="24"/>
        </w:rPr>
        <w:t xml:space="preserve">. </w:t>
      </w:r>
      <w:proofErr w:type="spellStart"/>
      <w:r w:rsidRPr="0061652E">
        <w:rPr>
          <w:sz w:val="24"/>
          <w:szCs w:val="24"/>
        </w:rPr>
        <w:t>Ионаса</w:t>
      </w:r>
      <w:proofErr w:type="spellEnd"/>
      <w:r w:rsidRPr="0061652E">
        <w:rPr>
          <w:sz w:val="24"/>
          <w:szCs w:val="24"/>
        </w:rPr>
        <w:t xml:space="preserve"> применение  жидкого комплексного удобрения </w:t>
      </w:r>
      <w:proofErr w:type="spellStart"/>
      <w:r w:rsidRPr="0061652E">
        <w:rPr>
          <w:sz w:val="24"/>
          <w:szCs w:val="24"/>
        </w:rPr>
        <w:t>МикроСтим</w:t>
      </w:r>
      <w:proofErr w:type="spellEnd"/>
      <w:r w:rsidRPr="0061652E">
        <w:rPr>
          <w:sz w:val="24"/>
          <w:szCs w:val="24"/>
        </w:rPr>
        <w:t xml:space="preserve">  и регулятора роста </w:t>
      </w:r>
      <w:proofErr w:type="spellStart"/>
      <w:r w:rsidRPr="0061652E">
        <w:rPr>
          <w:sz w:val="24"/>
          <w:szCs w:val="24"/>
        </w:rPr>
        <w:t>Экосил</w:t>
      </w:r>
      <w:proofErr w:type="spellEnd"/>
      <w:r w:rsidRPr="0061652E">
        <w:rPr>
          <w:sz w:val="24"/>
          <w:szCs w:val="24"/>
        </w:rPr>
        <w:t xml:space="preserve"> позволило получить наибольшую массу сухого вещества в </w:t>
      </w:r>
      <w:r>
        <w:rPr>
          <w:sz w:val="24"/>
          <w:szCs w:val="24"/>
        </w:rPr>
        <w:t>фазу цветения на сорте Манифест</w:t>
      </w:r>
      <w:r>
        <w:rPr>
          <w:rFonts w:cs="Times New Roman"/>
          <w:sz w:val="24"/>
          <w:szCs w:val="24"/>
        </w:rPr>
        <w:t xml:space="preserve"> </w:t>
      </w:r>
      <w:r w:rsidRPr="003B6415">
        <w:rPr>
          <w:rFonts w:cs="Times New Roman"/>
          <w:sz w:val="24"/>
          <w:szCs w:val="24"/>
        </w:rPr>
        <w:t>[</w:t>
      </w:r>
      <w:r>
        <w:rPr>
          <w:rFonts w:cs="Times New Roman"/>
          <w:sz w:val="24"/>
          <w:szCs w:val="24"/>
        </w:rPr>
        <w:t>9</w:t>
      </w:r>
      <w:r w:rsidRPr="003B6415">
        <w:rPr>
          <w:rFonts w:cs="Times New Roman"/>
          <w:sz w:val="24"/>
          <w:szCs w:val="24"/>
        </w:rPr>
        <w:t>].</w:t>
      </w:r>
      <w:r>
        <w:rPr>
          <w:rFonts w:cs="Times New Roman"/>
          <w:sz w:val="24"/>
          <w:szCs w:val="24"/>
        </w:rPr>
        <w:t xml:space="preserve"> </w:t>
      </w:r>
      <w:r w:rsidRPr="00097F80">
        <w:rPr>
          <w:sz w:val="24"/>
          <w:szCs w:val="24"/>
        </w:rPr>
        <w:t xml:space="preserve">Приоритетным направлением представляется использование </w:t>
      </w:r>
      <w:proofErr w:type="spellStart"/>
      <w:r w:rsidRPr="00097F80">
        <w:rPr>
          <w:sz w:val="24"/>
          <w:szCs w:val="24"/>
        </w:rPr>
        <w:t>полифункициональных</w:t>
      </w:r>
      <w:proofErr w:type="spellEnd"/>
      <w:r w:rsidRPr="00097F80">
        <w:rPr>
          <w:sz w:val="24"/>
          <w:szCs w:val="24"/>
        </w:rPr>
        <w:t xml:space="preserve"> регуляторов роста в комплексе с биогумусом</w:t>
      </w:r>
      <w:r w:rsidRPr="00097F80">
        <w:rPr>
          <w:b/>
          <w:sz w:val="24"/>
          <w:szCs w:val="24"/>
        </w:rPr>
        <w:t>.</w:t>
      </w:r>
      <w:r w:rsidRPr="00097F80">
        <w:rPr>
          <w:sz w:val="24"/>
          <w:szCs w:val="24"/>
        </w:rPr>
        <w:t xml:space="preserve"> Комплексное использование биогумуса и ростовых препаратов способствовало повышению массы клубней с одного куста у сорта Жуковский ранний на 23,1-24,8 %</w:t>
      </w:r>
      <w:r>
        <w:rPr>
          <w:sz w:val="24"/>
          <w:szCs w:val="24"/>
        </w:rPr>
        <w:t xml:space="preserve"> </w:t>
      </w:r>
      <w:r w:rsidRPr="003B6415">
        <w:rPr>
          <w:rFonts w:cs="Times New Roman"/>
          <w:sz w:val="24"/>
          <w:szCs w:val="24"/>
        </w:rPr>
        <w:t>[</w:t>
      </w:r>
      <w:r>
        <w:rPr>
          <w:rFonts w:cs="Times New Roman"/>
          <w:sz w:val="24"/>
          <w:szCs w:val="24"/>
        </w:rPr>
        <w:t>10</w:t>
      </w:r>
      <w:r w:rsidRPr="003B6415">
        <w:rPr>
          <w:rFonts w:cs="Times New Roman"/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12139B" w:rsidRPr="003B6415" w:rsidRDefault="0012139B" w:rsidP="0012139B">
      <w:pPr>
        <w:tabs>
          <w:tab w:val="left" w:pos="833"/>
        </w:tabs>
        <w:spacing w:line="240" w:lineRule="auto"/>
        <w:rPr>
          <w:rFonts w:cs="Times New Roman"/>
          <w:sz w:val="24"/>
          <w:szCs w:val="24"/>
        </w:rPr>
      </w:pPr>
      <w:proofErr w:type="gramStart"/>
      <w:r w:rsidRPr="003B6415">
        <w:rPr>
          <w:sz w:val="24"/>
          <w:szCs w:val="24"/>
        </w:rPr>
        <w:t xml:space="preserve">При современной технологии возделывания картофеля применение регуляторов роста, снижающих неблагоприятное воздействие погодных условий, повышающих устойчивость к поражению ряда болезнями, – один из путей роста его потенциальной урожайности </w:t>
      </w:r>
      <w:r>
        <w:rPr>
          <w:sz w:val="24"/>
          <w:szCs w:val="24"/>
        </w:rPr>
        <w:t>и качества полученной продукции</w:t>
      </w:r>
      <w:r w:rsidRPr="00921581">
        <w:rPr>
          <w:sz w:val="24"/>
          <w:szCs w:val="24"/>
        </w:rPr>
        <w:t xml:space="preserve"> </w:t>
      </w:r>
      <w:r w:rsidRPr="003B6415">
        <w:rPr>
          <w:sz w:val="24"/>
          <w:szCs w:val="24"/>
        </w:rPr>
        <w:t>[</w:t>
      </w:r>
      <w:r>
        <w:rPr>
          <w:sz w:val="24"/>
          <w:szCs w:val="24"/>
        </w:rPr>
        <w:t>11</w:t>
      </w:r>
      <w:r w:rsidRPr="003B6415">
        <w:rPr>
          <w:sz w:val="24"/>
          <w:szCs w:val="24"/>
        </w:rPr>
        <w:t>].</w:t>
      </w:r>
      <w:proofErr w:type="gramEnd"/>
    </w:p>
    <w:p w:rsidR="0012139B" w:rsidRPr="00C41B76" w:rsidRDefault="0012139B" w:rsidP="0012139B">
      <w:pPr>
        <w:spacing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C41B76">
        <w:rPr>
          <w:sz w:val="24"/>
          <w:szCs w:val="24"/>
        </w:rPr>
        <w:t xml:space="preserve">Синтезированные в </w:t>
      </w:r>
      <w:proofErr w:type="spellStart"/>
      <w:r w:rsidRPr="00C41B76">
        <w:rPr>
          <w:sz w:val="24"/>
          <w:szCs w:val="24"/>
        </w:rPr>
        <w:t>НИИФХБ</w:t>
      </w:r>
      <w:proofErr w:type="spellEnd"/>
      <w:r w:rsidRPr="00C41B76">
        <w:rPr>
          <w:sz w:val="24"/>
          <w:szCs w:val="24"/>
        </w:rPr>
        <w:t xml:space="preserve"> им. </w:t>
      </w:r>
      <w:proofErr w:type="spellStart"/>
      <w:r w:rsidRPr="00C41B76">
        <w:rPr>
          <w:sz w:val="24"/>
          <w:szCs w:val="24"/>
        </w:rPr>
        <w:t>А.Н</w:t>
      </w:r>
      <w:proofErr w:type="spellEnd"/>
      <w:r w:rsidRPr="00C41B76">
        <w:rPr>
          <w:sz w:val="24"/>
          <w:szCs w:val="24"/>
        </w:rPr>
        <w:t xml:space="preserve">. Белозерского (МГУ) препараты </w:t>
      </w:r>
      <w:proofErr w:type="spellStart"/>
      <w:r w:rsidRPr="00C41B76">
        <w:rPr>
          <w:sz w:val="24"/>
          <w:szCs w:val="24"/>
        </w:rPr>
        <w:t>SkQ1</w:t>
      </w:r>
      <w:proofErr w:type="spellEnd"/>
      <w:r w:rsidRPr="00C41B76">
        <w:rPr>
          <w:sz w:val="24"/>
          <w:szCs w:val="24"/>
        </w:rPr>
        <w:t xml:space="preserve"> представляют собой соединения катионов </w:t>
      </w:r>
      <w:proofErr w:type="spellStart"/>
      <w:r w:rsidRPr="00C41B76">
        <w:rPr>
          <w:sz w:val="24"/>
          <w:szCs w:val="24"/>
        </w:rPr>
        <w:t>трифенилдецилфосфония</w:t>
      </w:r>
      <w:proofErr w:type="spellEnd"/>
      <w:r w:rsidRPr="00C41B76">
        <w:rPr>
          <w:sz w:val="24"/>
          <w:szCs w:val="24"/>
        </w:rPr>
        <w:t xml:space="preserve"> и аналогов </w:t>
      </w:r>
      <w:proofErr w:type="spellStart"/>
      <w:r w:rsidRPr="00C41B76">
        <w:rPr>
          <w:sz w:val="24"/>
          <w:szCs w:val="24"/>
        </w:rPr>
        <w:t>пластохинона</w:t>
      </w:r>
      <w:proofErr w:type="spellEnd"/>
      <w:r w:rsidRPr="00C41B76">
        <w:rPr>
          <w:sz w:val="24"/>
          <w:szCs w:val="24"/>
        </w:rPr>
        <w:t xml:space="preserve"> хлоропластов [</w:t>
      </w:r>
      <w:r>
        <w:rPr>
          <w:sz w:val="24"/>
          <w:szCs w:val="24"/>
        </w:rPr>
        <w:t>12</w:t>
      </w:r>
      <w:r w:rsidRPr="00C41B76">
        <w:rPr>
          <w:sz w:val="24"/>
          <w:szCs w:val="24"/>
        </w:rPr>
        <w:t>]</w:t>
      </w:r>
      <w:r w:rsidRPr="00C41B76">
        <w:rPr>
          <w:rFonts w:cs="Times New Roman"/>
          <w:sz w:val="24"/>
          <w:szCs w:val="24"/>
        </w:rPr>
        <w:t xml:space="preserve">. При использовании в </w:t>
      </w:r>
      <w:proofErr w:type="spellStart"/>
      <w:r w:rsidRPr="00C41B76">
        <w:rPr>
          <w:rFonts w:cs="Times New Roman"/>
          <w:sz w:val="24"/>
          <w:szCs w:val="24"/>
        </w:rPr>
        <w:t>наноконцентрациях</w:t>
      </w:r>
      <w:proofErr w:type="spellEnd"/>
      <w:r w:rsidRPr="00C41B76">
        <w:rPr>
          <w:rFonts w:cs="Times New Roman"/>
          <w:sz w:val="24"/>
          <w:szCs w:val="24"/>
        </w:rPr>
        <w:t xml:space="preserve"> эти вещества принимают участие в регуляции баланса активных форм кислорода, играющих важную роль в процессах внутриклеточного обмена веществ </w:t>
      </w:r>
      <w:r w:rsidRPr="00C41B76">
        <w:rPr>
          <w:sz w:val="24"/>
          <w:szCs w:val="24"/>
        </w:rPr>
        <w:t>[</w:t>
      </w:r>
      <w:r>
        <w:rPr>
          <w:sz w:val="24"/>
          <w:szCs w:val="24"/>
        </w:rPr>
        <w:t>13</w:t>
      </w:r>
      <w:r w:rsidRPr="00C41B76">
        <w:rPr>
          <w:sz w:val="24"/>
          <w:szCs w:val="24"/>
        </w:rPr>
        <w:t>]</w:t>
      </w:r>
      <w:r w:rsidRPr="00C41B76">
        <w:rPr>
          <w:rFonts w:cs="Times New Roman"/>
          <w:sz w:val="24"/>
          <w:szCs w:val="24"/>
        </w:rPr>
        <w:t xml:space="preserve">. </w:t>
      </w:r>
      <w:r w:rsidRPr="00C41B76">
        <w:rPr>
          <w:spacing w:val="-5"/>
          <w:sz w:val="24"/>
          <w:szCs w:val="24"/>
        </w:rPr>
        <w:t xml:space="preserve">Производные </w:t>
      </w:r>
      <w:proofErr w:type="spellStart"/>
      <w:r w:rsidRPr="00C41B76">
        <w:rPr>
          <w:spacing w:val="-5"/>
          <w:sz w:val="24"/>
          <w:szCs w:val="24"/>
        </w:rPr>
        <w:t>фумара</w:t>
      </w:r>
      <w:proofErr w:type="spellEnd"/>
      <w:r w:rsidRPr="00C41B76">
        <w:rPr>
          <w:spacing w:val="-5"/>
          <w:sz w:val="24"/>
          <w:szCs w:val="24"/>
        </w:rPr>
        <w:t xml:space="preserve"> – метаболиты процессов </w:t>
      </w:r>
      <w:proofErr w:type="spellStart"/>
      <w:r w:rsidRPr="00C41B76">
        <w:rPr>
          <w:spacing w:val="-5"/>
          <w:sz w:val="24"/>
          <w:szCs w:val="24"/>
        </w:rPr>
        <w:t>трансамирования</w:t>
      </w:r>
      <w:proofErr w:type="spellEnd"/>
      <w:r w:rsidRPr="00C41B76">
        <w:rPr>
          <w:spacing w:val="-5"/>
          <w:sz w:val="24"/>
          <w:szCs w:val="24"/>
        </w:rPr>
        <w:t xml:space="preserve"> характеризуются высокой проникающей способностью, изменяют естественный гормональный набор и его соотношение в клетке, сочетают эффекты ауксинов, гиббереллинов и </w:t>
      </w:r>
      <w:proofErr w:type="spellStart"/>
      <w:r w:rsidRPr="00C41B76">
        <w:rPr>
          <w:spacing w:val="-5"/>
          <w:sz w:val="24"/>
          <w:szCs w:val="24"/>
        </w:rPr>
        <w:t>цитокининов</w:t>
      </w:r>
      <w:proofErr w:type="spellEnd"/>
      <w:r w:rsidRPr="00C41B76">
        <w:rPr>
          <w:spacing w:val="-5"/>
          <w:sz w:val="24"/>
          <w:szCs w:val="24"/>
        </w:rPr>
        <w:t xml:space="preserve">, избирательно активируют экспрессию генов, кодирующих гидролитические, дыхательные и другие ферменты и полимеразы </w:t>
      </w:r>
      <w:r w:rsidRPr="00C41B76">
        <w:rPr>
          <w:sz w:val="24"/>
          <w:szCs w:val="24"/>
        </w:rPr>
        <w:t>[</w:t>
      </w:r>
      <w:r>
        <w:rPr>
          <w:sz w:val="24"/>
          <w:szCs w:val="24"/>
        </w:rPr>
        <w:t>14</w:t>
      </w:r>
      <w:r w:rsidRPr="00C41B76">
        <w:rPr>
          <w:sz w:val="24"/>
          <w:szCs w:val="24"/>
        </w:rPr>
        <w:t>].</w:t>
      </w:r>
      <w:r w:rsidRPr="00C41B76">
        <w:rPr>
          <w:rFonts w:cs="Times New Roman"/>
          <w:b/>
          <w:i/>
          <w:sz w:val="24"/>
          <w:szCs w:val="24"/>
        </w:rPr>
        <w:t xml:space="preserve"> </w:t>
      </w:r>
      <w:r w:rsidR="005E274C">
        <w:rPr>
          <w:rFonts w:eastAsia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C41B76">
        <w:rPr>
          <w:rFonts w:eastAsia="Times New Roman" w:cs="Times New Roman"/>
          <w:spacing w:val="-5"/>
          <w:sz w:val="24"/>
          <w:szCs w:val="24"/>
          <w:lang w:eastAsia="ru-RU"/>
        </w:rPr>
        <w:t>Фумар</w:t>
      </w:r>
      <w:proofErr w:type="spellEnd"/>
      <w:r w:rsidRPr="00C41B7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способствует повышению выравненности семенного материала, как в прямом </w:t>
      </w:r>
      <w:proofErr w:type="gramStart"/>
      <w:r w:rsidRPr="00C41B76">
        <w:rPr>
          <w:rFonts w:eastAsia="Times New Roman" w:cs="Times New Roman"/>
          <w:spacing w:val="-5"/>
          <w:sz w:val="24"/>
          <w:szCs w:val="24"/>
          <w:lang w:eastAsia="ru-RU"/>
        </w:rPr>
        <w:t>действии</w:t>
      </w:r>
      <w:proofErr w:type="gramEnd"/>
      <w:r w:rsidRPr="00C41B7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так и в последействии </w:t>
      </w:r>
      <w:r w:rsidRPr="00C41B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41B76">
        <w:rPr>
          <w:sz w:val="24"/>
          <w:szCs w:val="24"/>
        </w:rPr>
        <w:t>[</w:t>
      </w:r>
      <w:r>
        <w:rPr>
          <w:sz w:val="24"/>
          <w:szCs w:val="24"/>
        </w:rPr>
        <w:t>15</w:t>
      </w:r>
      <w:r w:rsidRPr="00C41B76">
        <w:rPr>
          <w:sz w:val="24"/>
          <w:szCs w:val="24"/>
        </w:rPr>
        <w:t>].</w:t>
      </w:r>
      <w:r w:rsidRPr="00C41B76">
        <w:rPr>
          <w:rFonts w:cs="Times New Roman"/>
          <w:b/>
          <w:i/>
          <w:sz w:val="24"/>
          <w:szCs w:val="24"/>
        </w:rPr>
        <w:t xml:space="preserve"> </w:t>
      </w:r>
      <w:r w:rsidRPr="00C41B76">
        <w:rPr>
          <w:sz w:val="24"/>
          <w:szCs w:val="24"/>
        </w:rPr>
        <w:t xml:space="preserve">По данным Кравченко </w:t>
      </w:r>
      <w:proofErr w:type="spellStart"/>
      <w:r w:rsidRPr="00C41B76">
        <w:rPr>
          <w:sz w:val="24"/>
          <w:szCs w:val="24"/>
        </w:rPr>
        <w:t>Д.В</w:t>
      </w:r>
      <w:proofErr w:type="spellEnd"/>
      <w:r w:rsidRPr="00C41B76">
        <w:rPr>
          <w:sz w:val="24"/>
          <w:szCs w:val="24"/>
        </w:rPr>
        <w:t>., (2005)</w:t>
      </w:r>
      <w:r w:rsidRPr="00C41B76">
        <w:rPr>
          <w:b/>
          <w:sz w:val="24"/>
          <w:szCs w:val="24"/>
        </w:rPr>
        <w:t xml:space="preserve"> </w:t>
      </w:r>
      <w:r w:rsidRPr="00C41B76">
        <w:rPr>
          <w:sz w:val="24"/>
          <w:szCs w:val="24"/>
        </w:rPr>
        <w:t xml:space="preserve">установлено, что регуляторы роста </w:t>
      </w:r>
      <w:proofErr w:type="spellStart"/>
      <w:r w:rsidRPr="00C41B76">
        <w:rPr>
          <w:sz w:val="24"/>
          <w:szCs w:val="24"/>
        </w:rPr>
        <w:t>эпин</w:t>
      </w:r>
      <w:proofErr w:type="spellEnd"/>
      <w:r w:rsidRPr="00C41B76">
        <w:rPr>
          <w:sz w:val="24"/>
          <w:szCs w:val="24"/>
        </w:rPr>
        <w:t xml:space="preserve"> и </w:t>
      </w:r>
      <w:proofErr w:type="spellStart"/>
      <w:r w:rsidRPr="00C41B76">
        <w:rPr>
          <w:sz w:val="24"/>
          <w:szCs w:val="24"/>
        </w:rPr>
        <w:t>фумар</w:t>
      </w:r>
      <w:proofErr w:type="spellEnd"/>
      <w:r w:rsidRPr="00C41B76">
        <w:rPr>
          <w:sz w:val="24"/>
          <w:szCs w:val="24"/>
        </w:rPr>
        <w:t>, как в последействии применения, так и в наложении не оказывают отрицательного влияния на продуктивность и выход изучаемых сортов картофеля.</w:t>
      </w:r>
      <w:r w:rsidRPr="00C41B7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1B76">
        <w:rPr>
          <w:rFonts w:eastAsia="Times New Roman" w:cs="Times New Roman"/>
          <w:sz w:val="24"/>
          <w:szCs w:val="24"/>
          <w:lang w:eastAsia="ru-RU"/>
        </w:rPr>
        <w:t xml:space="preserve">Исследуемые регуляторы роста положительно влияли на ростовые процессы растений картофеля в полевых условиях, способствуя увеличению числа стеблей в кусте (в особенности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) и увеличению площади листовой </w:t>
      </w:r>
      <w:bookmarkStart w:id="0" w:name="_GoBack"/>
      <w:bookmarkEnd w:id="0"/>
      <w:r w:rsidRPr="00C41B76">
        <w:rPr>
          <w:rFonts w:eastAsia="Times New Roman" w:cs="Times New Roman"/>
          <w:sz w:val="24"/>
          <w:szCs w:val="24"/>
          <w:lang w:eastAsia="ru-RU"/>
        </w:rPr>
        <w:t xml:space="preserve">поверхности, при этом обработки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эпином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 непосредственно увеличивают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облиственность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 стеблей, в то время под воздействием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фумара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 площадь листьев растения увеличивается за счёт увеличения  числа стеблей</w:t>
      </w:r>
      <w:r w:rsidRPr="00331F16">
        <w:rPr>
          <w:sz w:val="24"/>
          <w:szCs w:val="24"/>
        </w:rPr>
        <w:t xml:space="preserve"> </w:t>
      </w:r>
      <w:r w:rsidRPr="00C41B76">
        <w:rPr>
          <w:sz w:val="24"/>
          <w:szCs w:val="24"/>
        </w:rPr>
        <w:t>[1</w:t>
      </w:r>
      <w:r>
        <w:rPr>
          <w:sz w:val="24"/>
          <w:szCs w:val="24"/>
        </w:rPr>
        <w:t>6</w:t>
      </w:r>
      <w:r w:rsidRPr="00C41B76">
        <w:rPr>
          <w:sz w:val="24"/>
          <w:szCs w:val="24"/>
        </w:rPr>
        <w:t>]</w:t>
      </w:r>
      <w:r>
        <w:rPr>
          <w:sz w:val="24"/>
          <w:szCs w:val="24"/>
        </w:rPr>
        <w:t>.</w:t>
      </w:r>
      <w:r w:rsidRPr="00C41B76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2139B" w:rsidRPr="00C41B76" w:rsidRDefault="0012139B" w:rsidP="0012139B">
      <w:pPr>
        <w:tabs>
          <w:tab w:val="left" w:pos="2730"/>
        </w:tabs>
        <w:spacing w:line="240" w:lineRule="auto"/>
        <w:ind w:firstLine="737"/>
        <w:rPr>
          <w:rFonts w:eastAsia="Times New Roman" w:cs="Times New Roman"/>
          <w:spacing w:val="-5"/>
          <w:sz w:val="24"/>
          <w:szCs w:val="24"/>
          <w:lang w:eastAsia="ru-RU"/>
        </w:rPr>
      </w:pPr>
      <w:r w:rsidRPr="00C41B76">
        <w:rPr>
          <w:sz w:val="24"/>
          <w:szCs w:val="24"/>
        </w:rPr>
        <w:t xml:space="preserve">  </w:t>
      </w:r>
      <w:r w:rsidRPr="00C41B76">
        <w:rPr>
          <w:rFonts w:eastAsia="Times New Roman" w:cs="Times New Roman"/>
          <w:spacing w:val="-5"/>
          <w:sz w:val="24"/>
          <w:szCs w:val="24"/>
          <w:lang w:eastAsia="ru-RU"/>
        </w:rPr>
        <w:t xml:space="preserve">  </w:t>
      </w:r>
    </w:p>
    <w:p w:rsidR="0012139B" w:rsidRPr="0051417B" w:rsidRDefault="0012139B" w:rsidP="0012139B">
      <w:pPr>
        <w:shd w:val="clear" w:color="auto" w:fill="FFFFFF"/>
        <w:spacing w:line="240" w:lineRule="auto"/>
        <w:ind w:firstLine="567"/>
        <w:rPr>
          <w:rFonts w:cs="Times New Roman"/>
          <w:b/>
          <w:i/>
          <w:sz w:val="24"/>
          <w:szCs w:val="24"/>
        </w:rPr>
      </w:pPr>
      <w:r w:rsidRPr="0051417B">
        <w:rPr>
          <w:rFonts w:cs="Times New Roman"/>
          <w:b/>
          <w:i/>
          <w:sz w:val="24"/>
          <w:szCs w:val="24"/>
        </w:rPr>
        <w:t>Объекты и методы исследований:</w:t>
      </w:r>
    </w:p>
    <w:p w:rsidR="0012139B" w:rsidRDefault="0012139B" w:rsidP="0012139B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rFonts w:cs="Times New Roman"/>
          <w:sz w:val="24"/>
          <w:szCs w:val="24"/>
        </w:rPr>
        <w:t xml:space="preserve"> Опыт заложен на экспериментальной базе </w:t>
      </w:r>
      <w:proofErr w:type="spellStart"/>
      <w:r w:rsidRPr="003B6415">
        <w:rPr>
          <w:rFonts w:cs="Times New Roman"/>
          <w:sz w:val="24"/>
          <w:szCs w:val="24"/>
        </w:rPr>
        <w:t>Коренёво</w:t>
      </w:r>
      <w:proofErr w:type="spellEnd"/>
      <w:r w:rsidRPr="003B6415">
        <w:rPr>
          <w:rFonts w:cs="Times New Roman"/>
          <w:sz w:val="24"/>
          <w:szCs w:val="24"/>
        </w:rPr>
        <w:t xml:space="preserve"> </w:t>
      </w:r>
      <w:proofErr w:type="spellStart"/>
      <w:r w:rsidRPr="003B6415">
        <w:rPr>
          <w:rFonts w:cs="Times New Roman"/>
          <w:sz w:val="24"/>
          <w:szCs w:val="24"/>
        </w:rPr>
        <w:t>ФГБНУ</w:t>
      </w:r>
      <w:proofErr w:type="spellEnd"/>
      <w:r w:rsidRPr="003B6415">
        <w:rPr>
          <w:rFonts w:cs="Times New Roman"/>
          <w:sz w:val="24"/>
          <w:szCs w:val="24"/>
        </w:rPr>
        <w:t xml:space="preserve"> </w:t>
      </w:r>
      <w:proofErr w:type="spellStart"/>
      <w:r w:rsidRPr="003B6415">
        <w:rPr>
          <w:rFonts w:cs="Times New Roman"/>
          <w:sz w:val="24"/>
          <w:szCs w:val="24"/>
        </w:rPr>
        <w:t>ВНИИКХ</w:t>
      </w:r>
      <w:proofErr w:type="spellEnd"/>
      <w:r w:rsidRPr="003B6415">
        <w:rPr>
          <w:rFonts w:cs="Times New Roman"/>
          <w:sz w:val="24"/>
          <w:szCs w:val="24"/>
        </w:rPr>
        <w:t xml:space="preserve">. 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567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3B6415">
        <w:rPr>
          <w:rFonts w:eastAsia="Times New Roman" w:cs="Times New Roman"/>
          <w:sz w:val="24"/>
          <w:szCs w:val="24"/>
          <w:lang w:eastAsia="ru-RU"/>
        </w:rPr>
        <w:t>Схема опыта 201</w:t>
      </w:r>
      <w:r>
        <w:rPr>
          <w:rFonts w:eastAsia="Times New Roman" w:cs="Times New Roman"/>
          <w:sz w:val="24"/>
          <w:szCs w:val="24"/>
          <w:lang w:eastAsia="ru-RU"/>
        </w:rPr>
        <w:t xml:space="preserve">7-2018 г.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.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Pr="003B6415">
        <w:rPr>
          <w:sz w:val="24"/>
          <w:szCs w:val="24"/>
        </w:rPr>
        <w:t xml:space="preserve">1. Без 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>1 – контроль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rFonts w:eastAsia="Times New Roman" w:cs="Times New Roman"/>
          <w:sz w:val="24"/>
          <w:szCs w:val="24"/>
          <w:lang w:eastAsia="ru-RU"/>
        </w:rPr>
        <w:t xml:space="preserve"> 2.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 xml:space="preserve">1 25 </w:t>
      </w:r>
      <w:proofErr w:type="spellStart"/>
      <w:r w:rsidRPr="003B6415">
        <w:rPr>
          <w:sz w:val="24"/>
          <w:szCs w:val="24"/>
        </w:rPr>
        <w:t>нМ</w:t>
      </w:r>
      <w:proofErr w:type="spellEnd"/>
      <w:r w:rsidRPr="003B6415">
        <w:rPr>
          <w:sz w:val="24"/>
          <w:szCs w:val="24"/>
        </w:rPr>
        <w:t xml:space="preserve"> обработка растений</w:t>
      </w:r>
    </w:p>
    <w:p w:rsidR="0012139B" w:rsidRDefault="0012139B" w:rsidP="0012139B">
      <w:pPr>
        <w:tabs>
          <w:tab w:val="left" w:pos="1060"/>
        </w:tabs>
        <w:spacing w:line="240" w:lineRule="auto"/>
        <w:ind w:firstLine="737"/>
        <w:rPr>
          <w:sz w:val="24"/>
          <w:szCs w:val="24"/>
        </w:rPr>
      </w:pPr>
      <w:r>
        <w:rPr>
          <w:sz w:val="24"/>
          <w:szCs w:val="24"/>
        </w:rPr>
        <w:t xml:space="preserve"> Схема опыта 2019 г.: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Pr="003B6415">
        <w:rPr>
          <w:sz w:val="24"/>
          <w:szCs w:val="24"/>
        </w:rPr>
        <w:t xml:space="preserve">1. Без 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>1 – контроль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rFonts w:eastAsia="Times New Roman" w:cs="Times New Roman"/>
          <w:sz w:val="24"/>
          <w:szCs w:val="24"/>
          <w:lang w:eastAsia="ru-RU"/>
        </w:rPr>
        <w:t xml:space="preserve"> 2. </w:t>
      </w:r>
      <w:proofErr w:type="spellStart"/>
      <w:r w:rsidRPr="003B6415">
        <w:rPr>
          <w:sz w:val="24"/>
          <w:szCs w:val="24"/>
          <w:lang w:val="en-US"/>
        </w:rPr>
        <w:t>SkQ</w:t>
      </w:r>
      <w:proofErr w:type="spellEnd"/>
      <w:r w:rsidRPr="003B6415">
        <w:rPr>
          <w:sz w:val="24"/>
          <w:szCs w:val="24"/>
        </w:rPr>
        <w:t xml:space="preserve">1 25 </w:t>
      </w:r>
      <w:proofErr w:type="spellStart"/>
      <w:r w:rsidRPr="003B6415">
        <w:rPr>
          <w:sz w:val="24"/>
          <w:szCs w:val="24"/>
        </w:rPr>
        <w:t>нМ</w:t>
      </w:r>
      <w:proofErr w:type="spellEnd"/>
      <w:r w:rsidRPr="003B6415">
        <w:rPr>
          <w:sz w:val="24"/>
          <w:szCs w:val="24"/>
        </w:rPr>
        <w:t xml:space="preserve"> обработка растений</w:t>
      </w:r>
    </w:p>
    <w:p w:rsidR="0012139B" w:rsidRDefault="0012139B" w:rsidP="0012139B">
      <w:pPr>
        <w:tabs>
          <w:tab w:val="left" w:pos="1060"/>
        </w:tabs>
        <w:spacing w:line="240" w:lineRule="auto"/>
        <w:ind w:firstLine="737"/>
        <w:rPr>
          <w:sz w:val="24"/>
          <w:szCs w:val="24"/>
        </w:rPr>
      </w:pPr>
      <w:r>
        <w:rPr>
          <w:sz w:val="24"/>
          <w:szCs w:val="24"/>
        </w:rPr>
        <w:t xml:space="preserve"> 3. </w:t>
      </w:r>
      <w:proofErr w:type="spellStart"/>
      <w:r>
        <w:rPr>
          <w:sz w:val="24"/>
          <w:szCs w:val="24"/>
        </w:rPr>
        <w:t>Фумар</w:t>
      </w:r>
      <w:proofErr w:type="spellEnd"/>
      <w:r>
        <w:rPr>
          <w:sz w:val="24"/>
          <w:szCs w:val="24"/>
        </w:rPr>
        <w:t xml:space="preserve"> обработка растений</w:t>
      </w:r>
    </w:p>
    <w:p w:rsidR="0012139B" w:rsidRPr="004F157A" w:rsidRDefault="0012139B" w:rsidP="003055A6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4F157A">
        <w:rPr>
          <w:rFonts w:eastAsia="Times New Roman" w:cs="Times New Roman"/>
          <w:sz w:val="24"/>
          <w:szCs w:val="24"/>
          <w:lang w:eastAsia="ru-RU"/>
        </w:rPr>
        <w:t xml:space="preserve">Посадку проводили в первой декаде мая по схеме 70 </w:t>
      </w:r>
      <w:r w:rsidRPr="004F157A">
        <w:rPr>
          <w:rFonts w:eastAsia="Times New Roman" w:cs="Times New Roman"/>
          <w:sz w:val="24"/>
          <w:szCs w:val="24"/>
          <w:lang w:val="en-US" w:eastAsia="ru-RU"/>
        </w:rPr>
        <w:t>x</w:t>
      </w:r>
      <w:r w:rsidRPr="004F157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157A">
        <w:rPr>
          <w:rFonts w:eastAsia="Times New Roman" w:cs="Times New Roman"/>
          <w:sz w:val="24"/>
          <w:szCs w:val="24"/>
          <w:lang w:eastAsia="ru-RU"/>
        </w:rPr>
        <w:t>35см</w:t>
      </w:r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 Площадь учётной делянки составляла </w:t>
      </w:r>
      <w:smartTag w:uri="urn:schemas-microsoft-com:office:smarttags" w:element="metricconverter">
        <w:smartTagPr>
          <w:attr w:name="ProductID" w:val="7,5 м²"/>
        </w:smartTagPr>
        <w:r w:rsidRPr="004F157A">
          <w:rPr>
            <w:rFonts w:eastAsia="Times New Roman" w:cs="Times New Roman"/>
            <w:sz w:val="24"/>
            <w:szCs w:val="24"/>
            <w:lang w:eastAsia="ru-RU"/>
          </w:rPr>
          <w:t xml:space="preserve">7,5 </w:t>
        </w:r>
        <w:proofErr w:type="spellStart"/>
        <w:r w:rsidRPr="004F157A">
          <w:rPr>
            <w:rFonts w:eastAsia="Times New Roman" w:cs="Times New Roman"/>
            <w:sz w:val="24"/>
            <w:szCs w:val="24"/>
            <w:lang w:eastAsia="ru-RU"/>
          </w:rPr>
          <w:t>м²</w:t>
        </w:r>
      </w:smartTag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 Общая площадь каждого из полевых опытов - </w:t>
      </w:r>
      <w:smartTag w:uri="urn:schemas-microsoft-com:office:smarttags" w:element="metricconverter">
        <w:smartTagPr>
          <w:attr w:name="ProductID" w:val="480 м²"/>
        </w:smartTagPr>
        <w:r w:rsidRPr="004F157A">
          <w:rPr>
            <w:rFonts w:eastAsia="Times New Roman" w:cs="Times New Roman"/>
            <w:sz w:val="24"/>
            <w:szCs w:val="24"/>
            <w:lang w:eastAsia="ru-RU"/>
          </w:rPr>
          <w:t xml:space="preserve">480 </w:t>
        </w:r>
        <w:proofErr w:type="spellStart"/>
        <w:r w:rsidRPr="004F157A">
          <w:rPr>
            <w:rFonts w:eastAsia="Times New Roman" w:cs="Times New Roman"/>
            <w:sz w:val="24"/>
            <w:szCs w:val="24"/>
            <w:lang w:eastAsia="ru-RU"/>
          </w:rPr>
          <w:t>м²</w:t>
        </w:r>
      </w:smartTag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 Технология возделывания – общепринятая для данной почвенно-климатической зоны. Ботву удаляли в четвёртой декаде августа, уборку проводили вручную в первой декаде </w:t>
      </w:r>
      <w:r w:rsidRPr="004F157A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сентября. Учёт урожая – сплошной, </w:t>
      </w:r>
      <w:proofErr w:type="spellStart"/>
      <w:r w:rsidRPr="004F157A">
        <w:rPr>
          <w:rFonts w:eastAsia="Times New Roman" w:cs="Times New Roman"/>
          <w:sz w:val="24"/>
          <w:szCs w:val="24"/>
          <w:lang w:eastAsia="ru-RU"/>
        </w:rPr>
        <w:t>поделяночный</w:t>
      </w:r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>, проводили в соответствии с «Методикой исследований по культуре картофеля «(</w:t>
      </w:r>
      <w:proofErr w:type="spellStart"/>
      <w:r w:rsidRPr="004F157A">
        <w:rPr>
          <w:rFonts w:eastAsia="Times New Roman" w:cs="Times New Roman"/>
          <w:sz w:val="24"/>
          <w:szCs w:val="24"/>
          <w:lang w:eastAsia="ru-RU"/>
        </w:rPr>
        <w:t>1967г</w:t>
      </w:r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.). При определении структуры урожая полученные клубни распределяли по фракциям согласно ГОСТ </w:t>
      </w:r>
      <w:proofErr w:type="gramStart"/>
      <w:r w:rsidRPr="004F157A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 53136-2008.</w:t>
      </w:r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sz w:val="24"/>
          <w:szCs w:val="24"/>
        </w:rPr>
        <w:t xml:space="preserve">Повторность опыта четырёхкратная по 25 клубней на делянке. </w:t>
      </w:r>
      <w:r w:rsidRPr="004F157A">
        <w:rPr>
          <w:rFonts w:eastAsia="Times New Roman" w:cs="Times New Roman"/>
          <w:sz w:val="24"/>
          <w:szCs w:val="24"/>
          <w:lang w:eastAsia="ru-RU"/>
        </w:rPr>
        <w:t xml:space="preserve">Посадку проводили в первой декаде мая по схеме 70 </w:t>
      </w:r>
      <w:r w:rsidRPr="004F157A">
        <w:rPr>
          <w:rFonts w:eastAsia="Times New Roman" w:cs="Times New Roman"/>
          <w:sz w:val="24"/>
          <w:szCs w:val="24"/>
          <w:lang w:val="en-US" w:eastAsia="ru-RU"/>
        </w:rPr>
        <w:t>x</w:t>
      </w:r>
      <w:r w:rsidRPr="004F157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157A">
        <w:rPr>
          <w:rFonts w:eastAsia="Times New Roman" w:cs="Times New Roman"/>
          <w:sz w:val="24"/>
          <w:szCs w:val="24"/>
          <w:lang w:eastAsia="ru-RU"/>
        </w:rPr>
        <w:t>35см</w:t>
      </w:r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 Площадь учётной делянки составляла </w:t>
      </w:r>
      <w:smartTag w:uri="urn:schemas-microsoft-com:office:smarttags" w:element="metricconverter">
        <w:smartTagPr>
          <w:attr w:name="ProductID" w:val="7,5 м²"/>
        </w:smartTagPr>
        <w:r w:rsidRPr="004F157A">
          <w:rPr>
            <w:rFonts w:eastAsia="Times New Roman" w:cs="Times New Roman"/>
            <w:sz w:val="24"/>
            <w:szCs w:val="24"/>
            <w:lang w:eastAsia="ru-RU"/>
          </w:rPr>
          <w:t xml:space="preserve">7,5 </w:t>
        </w:r>
        <w:proofErr w:type="spellStart"/>
        <w:r w:rsidRPr="004F157A">
          <w:rPr>
            <w:rFonts w:eastAsia="Times New Roman" w:cs="Times New Roman"/>
            <w:sz w:val="24"/>
            <w:szCs w:val="24"/>
            <w:lang w:eastAsia="ru-RU"/>
          </w:rPr>
          <w:t>м²</w:t>
        </w:r>
      </w:smartTag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 xml:space="preserve">. Общая площадь каждого из полевых опытов - </w:t>
      </w:r>
      <w:smartTag w:uri="urn:schemas-microsoft-com:office:smarttags" w:element="metricconverter">
        <w:smartTagPr>
          <w:attr w:name="ProductID" w:val="480 м²"/>
        </w:smartTagPr>
        <w:r w:rsidRPr="004F157A">
          <w:rPr>
            <w:rFonts w:eastAsia="Times New Roman" w:cs="Times New Roman"/>
            <w:sz w:val="24"/>
            <w:szCs w:val="24"/>
            <w:lang w:eastAsia="ru-RU"/>
          </w:rPr>
          <w:t xml:space="preserve">480 </w:t>
        </w:r>
        <w:proofErr w:type="spellStart"/>
        <w:r w:rsidRPr="004F157A">
          <w:rPr>
            <w:rFonts w:eastAsia="Times New Roman" w:cs="Times New Roman"/>
            <w:sz w:val="24"/>
            <w:szCs w:val="24"/>
            <w:lang w:eastAsia="ru-RU"/>
          </w:rPr>
          <w:t>м²</w:t>
        </w:r>
      </w:smartTag>
      <w:proofErr w:type="spellEnd"/>
      <w:r w:rsidRPr="004F157A">
        <w:rPr>
          <w:rFonts w:eastAsia="Times New Roman" w:cs="Times New Roman"/>
          <w:sz w:val="24"/>
          <w:szCs w:val="24"/>
          <w:lang w:eastAsia="ru-RU"/>
        </w:rPr>
        <w:t>. Технология возделывания – общепринятая для данной почвенно-климатической зоны.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cs="Times New Roman"/>
          <w:sz w:val="24"/>
          <w:szCs w:val="24"/>
        </w:rPr>
        <w:t xml:space="preserve">На посадку использовали клубневой материал раннеспелого сорта  </w:t>
      </w:r>
      <w:proofErr w:type="spellStart"/>
      <w:r w:rsidRPr="003B6415">
        <w:rPr>
          <w:rFonts w:cs="Times New Roman"/>
          <w:sz w:val="24"/>
          <w:szCs w:val="24"/>
        </w:rPr>
        <w:t>Тирас</w:t>
      </w:r>
      <w:proofErr w:type="spellEnd"/>
      <w:r w:rsidRPr="003B6415">
        <w:rPr>
          <w:rFonts w:cs="Times New Roman"/>
          <w:sz w:val="24"/>
          <w:szCs w:val="24"/>
        </w:rPr>
        <w:t xml:space="preserve"> и  среднераннего сорта </w:t>
      </w:r>
      <w:proofErr w:type="spellStart"/>
      <w:r w:rsidRPr="003B6415">
        <w:rPr>
          <w:rFonts w:cs="Times New Roman"/>
          <w:sz w:val="24"/>
          <w:szCs w:val="24"/>
        </w:rPr>
        <w:t>Рамос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Опрыскивание посадок препаратом проводили в фазу </w:t>
      </w:r>
      <w:r w:rsidRPr="003B6415">
        <w:rPr>
          <w:rFonts w:cs="Times New Roman"/>
          <w:sz w:val="24"/>
          <w:szCs w:val="24"/>
        </w:rPr>
        <w:t>«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бутонизация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- начало цветения</w:t>
      </w:r>
      <w:r w:rsidRPr="003B6415">
        <w:rPr>
          <w:rFonts w:cs="Times New Roman"/>
          <w:sz w:val="24"/>
          <w:szCs w:val="24"/>
        </w:rPr>
        <w:t>»</w:t>
      </w:r>
      <w:r w:rsidRPr="003B6415">
        <w:rPr>
          <w:rFonts w:eastAsia="Times New Roman" w:cs="Times New Roman"/>
          <w:sz w:val="24"/>
          <w:szCs w:val="24"/>
          <w:lang w:eastAsia="ru-RU"/>
        </w:rPr>
        <w:t>.</w:t>
      </w:r>
      <w:r w:rsidRPr="00C66BAC">
        <w:t xml:space="preserve"> </w:t>
      </w:r>
      <w:proofErr w:type="spellStart"/>
      <w:r w:rsidRPr="00C66BAC">
        <w:rPr>
          <w:sz w:val="24"/>
          <w:szCs w:val="24"/>
        </w:rPr>
        <w:t>Фумар</w:t>
      </w:r>
      <w:proofErr w:type="spellEnd"/>
      <w:r w:rsidRPr="00C66BAC">
        <w:rPr>
          <w:sz w:val="24"/>
          <w:szCs w:val="24"/>
        </w:rPr>
        <w:t xml:space="preserve"> – 1%-</w:t>
      </w:r>
      <w:proofErr w:type="spellStart"/>
      <w:r w:rsidRPr="00C66BAC">
        <w:rPr>
          <w:sz w:val="24"/>
          <w:szCs w:val="24"/>
        </w:rPr>
        <w:t>ный</w:t>
      </w:r>
      <w:proofErr w:type="spellEnd"/>
      <w:r w:rsidRPr="00C66BAC">
        <w:rPr>
          <w:sz w:val="24"/>
          <w:szCs w:val="24"/>
        </w:rPr>
        <w:t xml:space="preserve"> раствор </w:t>
      </w:r>
      <w:proofErr w:type="spellStart"/>
      <w:r w:rsidRPr="00C66BAC">
        <w:rPr>
          <w:sz w:val="24"/>
          <w:szCs w:val="24"/>
        </w:rPr>
        <w:t>диметилового</w:t>
      </w:r>
      <w:proofErr w:type="spellEnd"/>
      <w:r w:rsidRPr="00C66BAC">
        <w:rPr>
          <w:sz w:val="24"/>
          <w:szCs w:val="24"/>
        </w:rPr>
        <w:t xml:space="preserve"> эфира </w:t>
      </w:r>
      <w:proofErr w:type="spellStart"/>
      <w:r w:rsidRPr="00C66BAC">
        <w:rPr>
          <w:sz w:val="24"/>
          <w:szCs w:val="24"/>
        </w:rPr>
        <w:t>аминофумаровой</w:t>
      </w:r>
      <w:proofErr w:type="spellEnd"/>
      <w:r w:rsidRPr="00C66BAC">
        <w:rPr>
          <w:sz w:val="24"/>
          <w:szCs w:val="24"/>
        </w:rPr>
        <w:t xml:space="preserve"> кислоты в </w:t>
      </w:r>
      <w:proofErr w:type="spellStart"/>
      <w:r w:rsidRPr="00C66BAC">
        <w:rPr>
          <w:sz w:val="24"/>
          <w:szCs w:val="24"/>
        </w:rPr>
        <w:t>ДМСО</w:t>
      </w:r>
      <w:proofErr w:type="spellEnd"/>
      <w:r w:rsidRPr="00C66BAC">
        <w:rPr>
          <w:sz w:val="24"/>
          <w:szCs w:val="24"/>
        </w:rPr>
        <w:t xml:space="preserve"> (</w:t>
      </w:r>
      <w:proofErr w:type="spellStart"/>
      <w:r w:rsidRPr="00C66BAC">
        <w:rPr>
          <w:sz w:val="24"/>
          <w:szCs w:val="24"/>
        </w:rPr>
        <w:t>диметилсульфоксид</w:t>
      </w:r>
      <w:proofErr w:type="spellEnd"/>
      <w:r w:rsidRPr="00C66BAC">
        <w:rPr>
          <w:sz w:val="24"/>
          <w:szCs w:val="24"/>
        </w:rPr>
        <w:t xml:space="preserve">) производства </w:t>
      </w:r>
      <w:proofErr w:type="spellStart"/>
      <w:r w:rsidRPr="00C66BAC">
        <w:rPr>
          <w:sz w:val="24"/>
          <w:szCs w:val="24"/>
        </w:rPr>
        <w:t>ИФХ</w:t>
      </w:r>
      <w:proofErr w:type="spellEnd"/>
      <w:r w:rsidRPr="00C66BAC">
        <w:rPr>
          <w:sz w:val="24"/>
          <w:szCs w:val="24"/>
        </w:rPr>
        <w:t xml:space="preserve"> РАН. Эмпирическая формула </w:t>
      </w:r>
      <w:proofErr w:type="spellStart"/>
      <w:r w:rsidRPr="00C66BAC">
        <w:rPr>
          <w:sz w:val="24"/>
          <w:szCs w:val="24"/>
        </w:rPr>
        <w:t>С</w:t>
      </w:r>
      <w:r w:rsidRPr="00C66BAC">
        <w:rPr>
          <w:sz w:val="24"/>
          <w:szCs w:val="24"/>
          <w:vertAlign w:val="subscript"/>
        </w:rPr>
        <w:t>6</w:t>
      </w:r>
      <w:r w:rsidRPr="00C66BAC">
        <w:rPr>
          <w:sz w:val="24"/>
          <w:szCs w:val="24"/>
        </w:rPr>
        <w:t>Н</w:t>
      </w:r>
      <w:r w:rsidRPr="00C66BAC">
        <w:rPr>
          <w:sz w:val="24"/>
          <w:szCs w:val="24"/>
          <w:vertAlign w:val="subscript"/>
        </w:rPr>
        <w:t>9</w:t>
      </w:r>
      <w:proofErr w:type="spellEnd"/>
      <w:r w:rsidRPr="00C66BAC">
        <w:rPr>
          <w:sz w:val="24"/>
          <w:szCs w:val="24"/>
          <w:lang w:val="en-US"/>
        </w:rPr>
        <w:t>NO</w:t>
      </w:r>
      <w:r w:rsidRPr="00C66BAC">
        <w:rPr>
          <w:sz w:val="24"/>
          <w:szCs w:val="24"/>
          <w:vertAlign w:val="subscript"/>
        </w:rPr>
        <w:t>4</w:t>
      </w:r>
      <w:r w:rsidRPr="00C66BAC">
        <w:rPr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3B6415">
        <w:rPr>
          <w:rFonts w:cs="Times New Roman"/>
          <w:sz w:val="24"/>
          <w:szCs w:val="24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Ботву удаляли в третьей декаде августа, уборку проводили вручную в первой декаде сентября. Урожай учитывали в соответствии с «Методикой исследований по культуре картофеля» (1967 г.)</w:t>
      </w:r>
      <w:r w:rsidRPr="003B6415">
        <w:rPr>
          <w:rFonts w:cs="Times New Roman"/>
          <w:sz w:val="24"/>
          <w:szCs w:val="24"/>
        </w:rPr>
        <w:t xml:space="preserve"> [1</w:t>
      </w:r>
      <w:r>
        <w:rPr>
          <w:rFonts w:cs="Times New Roman"/>
          <w:sz w:val="24"/>
          <w:szCs w:val="24"/>
        </w:rPr>
        <w:t>7</w:t>
      </w:r>
      <w:r w:rsidRPr="003B6415">
        <w:rPr>
          <w:rFonts w:cs="Times New Roman"/>
          <w:sz w:val="24"/>
          <w:szCs w:val="24"/>
        </w:rPr>
        <w:t>]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. Структуру урожая определяли по ГОСТ </w:t>
      </w:r>
      <w:proofErr w:type="gramStart"/>
      <w:r w:rsidRPr="003B6415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53136-2008.</w:t>
      </w:r>
    </w:p>
    <w:p w:rsidR="0012139B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  <w:r w:rsidRPr="0051417B">
        <w:rPr>
          <w:rFonts w:eastAsia="Times New Roman" w:cs="Times New Roman"/>
          <w:b/>
          <w:i/>
          <w:sz w:val="24"/>
          <w:szCs w:val="24"/>
          <w:lang w:eastAsia="ru-RU"/>
        </w:rPr>
        <w:t>Обсуждение результатов</w:t>
      </w:r>
      <w:r w:rsidR="006E79EE">
        <w:rPr>
          <w:rFonts w:eastAsia="Times New Roman" w:cs="Times New Roman"/>
          <w:sz w:val="24"/>
          <w:szCs w:val="24"/>
          <w:lang w:eastAsia="ru-RU"/>
        </w:rPr>
        <w:t>.</w:t>
      </w:r>
      <w:r w:rsidRPr="003B6415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По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результатам исследований за 2017-2019 в вариант</w:t>
      </w:r>
      <w:r>
        <w:rPr>
          <w:rFonts w:eastAsia="Times New Roman" w:cs="Times New Roman"/>
          <w:sz w:val="24"/>
          <w:szCs w:val="24"/>
          <w:lang w:eastAsia="ru-RU"/>
        </w:rPr>
        <w:t xml:space="preserve">ах с обработками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растений картофеля препарат</w:t>
      </w:r>
      <w:r>
        <w:rPr>
          <w:rFonts w:eastAsia="Times New Roman" w:cs="Times New Roman"/>
          <w:sz w:val="24"/>
          <w:szCs w:val="24"/>
          <w:lang w:eastAsia="ru-RU"/>
        </w:rPr>
        <w:t>ами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1</w:t>
      </w:r>
      <w:r w:rsidRPr="003B6415">
        <w:rPr>
          <w:sz w:val="24"/>
          <w:szCs w:val="24"/>
        </w:rPr>
        <w:t xml:space="preserve">(ионы Скулачёва) </w:t>
      </w:r>
      <w:r>
        <w:rPr>
          <w:rFonts w:eastAsia="Times New Rom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в фазу </w:t>
      </w:r>
      <w:r w:rsidRPr="003B6415">
        <w:rPr>
          <w:rFonts w:cs="Times New Roman"/>
          <w:sz w:val="24"/>
          <w:szCs w:val="24"/>
        </w:rPr>
        <w:t>«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бутонизация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-начало цветения</w:t>
      </w:r>
      <w:r w:rsidRPr="003B6415">
        <w:rPr>
          <w:rFonts w:cs="Times New Roman"/>
          <w:sz w:val="24"/>
          <w:szCs w:val="24"/>
        </w:rPr>
        <w:t>»</w:t>
      </w:r>
      <w:r w:rsidRPr="003B6415">
        <w:rPr>
          <w:rFonts w:eastAsia="Times New Roman" w:cs="Times New Roman"/>
          <w:sz w:val="24"/>
          <w:szCs w:val="24"/>
          <w:lang w:eastAsia="ru-RU"/>
        </w:rPr>
        <w:t>, получены существенные прибавки урожая.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</w:p>
    <w:p w:rsidR="0012139B" w:rsidRDefault="0012139B" w:rsidP="0012139B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rFonts w:eastAsia="Times New Roman" w:cs="Times New Roman"/>
          <w:sz w:val="24"/>
          <w:szCs w:val="24"/>
          <w:lang w:eastAsia="ru-RU"/>
        </w:rPr>
        <w:t xml:space="preserve"> Наиболее интенсивным ростом и развитием отличались растения картофеля сорта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Рамос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 в варианте с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1, в </w:t>
      </w:r>
      <w:proofErr w:type="gramStart"/>
      <w:r w:rsidRPr="003B6415">
        <w:rPr>
          <w:rFonts w:eastAsia="Times New Roman" w:cs="Times New Roman"/>
          <w:sz w:val="24"/>
          <w:szCs w:val="24"/>
          <w:lang w:eastAsia="ru-RU"/>
        </w:rPr>
        <w:t>опыте</w:t>
      </w:r>
      <w:proofErr w:type="gram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заложенном в 2017 г. Высота растений опытного варианта составила 490 мм, что на 60 мм или 12% превысило высоту растений картофеля, количество стеблей увеличилось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на 1,2 </w:t>
      </w:r>
      <w:r w:rsidRPr="003B6415">
        <w:rPr>
          <w:rFonts w:eastAsia="Calibri"/>
          <w:sz w:val="24"/>
          <w:szCs w:val="24"/>
        </w:rPr>
        <w:t>шт./куст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, по отношению к контролю. Данное преимущество по биометрическим показателям способствовало увеличению прибавки урожая по сравнению с контрольными растениями картофеля. </w:t>
      </w:r>
      <w:proofErr w:type="gramStart"/>
      <w:r w:rsidRPr="003B6415">
        <w:rPr>
          <w:rFonts w:eastAsia="Times New Roman" w:cs="Times New Roman"/>
          <w:sz w:val="24"/>
          <w:szCs w:val="24"/>
          <w:lang w:eastAsia="ru-RU"/>
        </w:rPr>
        <w:t xml:space="preserve">В 2017 г., прибавка урожая в варианте с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1 (ионы Скулачёва) была получена на уровне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2,8т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/га или 13 %, в условиях 2018 г., прибавка урожая составила 3,3 т/га или 17,4 %, увеличение доли семенной фракции в 1,3 раза, по отношению к контрольному варианту (без обработки).</w:t>
      </w:r>
      <w:proofErr w:type="gramEnd"/>
    </w:p>
    <w:p w:rsidR="0012139B" w:rsidRPr="003B6415" w:rsidRDefault="0012139B" w:rsidP="0012139B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условиях 2018 г., на сорте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Тирас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в опытном варианте с обработкой прибавка урожая составила 1,2 т/га или 5,5 %, к контролю. В структуре урожая наблюдалось увеличение доли семенной фракции 30-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60мм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в 1,2 раза, к контролю в 2017 г и 2018 г.</w:t>
      </w:r>
    </w:p>
    <w:p w:rsidR="0012139B" w:rsidRDefault="0012139B" w:rsidP="0012139B">
      <w:pPr>
        <w:tabs>
          <w:tab w:val="left" w:pos="1060"/>
        </w:tabs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Pr="003B6415">
        <w:rPr>
          <w:rFonts w:eastAsia="Times New Roman" w:cs="Times New Roman"/>
          <w:sz w:val="24"/>
          <w:szCs w:val="24"/>
          <w:lang w:eastAsia="ru-RU"/>
        </w:rPr>
        <w:t>В 2019 год</w:t>
      </w:r>
      <w:r>
        <w:rPr>
          <w:rFonts w:eastAsia="Times New Roman" w:cs="Times New Roman"/>
          <w:sz w:val="24"/>
          <w:szCs w:val="24"/>
          <w:lang w:eastAsia="ru-RU"/>
        </w:rPr>
        <w:t xml:space="preserve">у на сорте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Тирас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прибавка урожая</w:t>
      </w:r>
      <w:r w:rsidR="003055A6">
        <w:rPr>
          <w:rFonts w:eastAsia="Times New Roman" w:cs="Times New Roman"/>
          <w:sz w:val="24"/>
          <w:szCs w:val="24"/>
          <w:lang w:eastAsia="ru-RU"/>
        </w:rPr>
        <w:t xml:space="preserve"> к</w:t>
      </w:r>
      <w:r>
        <w:rPr>
          <w:rFonts w:eastAsia="Times New Roman" w:cs="Times New Roman"/>
          <w:sz w:val="24"/>
          <w:szCs w:val="24"/>
          <w:lang w:eastAsia="ru-RU"/>
        </w:rPr>
        <w:t xml:space="preserve"> контролю</w:t>
      </w:r>
      <w:r w:rsidR="003055A6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в варианте с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  составила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sz w:val="24"/>
          <w:szCs w:val="24"/>
          <w:lang w:eastAsia="ru-RU"/>
        </w:rPr>
        <w:t>1,3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т/га или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3B6415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>6 %, увеличение доли семенной фракции было незначительным.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Обработка растений картофеля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способствовала получению наиболее существенной прибавки урожая 5,5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23 % к контролю  (растения без обработки), 4,2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17 % к опытному варианту с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D15FF7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. Прибавка урожая к контролю в варианте с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D15FF7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 на сорте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Рамос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составила 3,4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21 %, в варианте с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6,5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41 %, увеличение доли семенной фракции </w:t>
      </w:r>
      <w:r w:rsidRPr="003B6415">
        <w:rPr>
          <w:rFonts w:eastAsia="Times New Roman" w:cs="Times New Roman"/>
          <w:sz w:val="24"/>
          <w:szCs w:val="24"/>
          <w:lang w:eastAsia="ru-RU"/>
        </w:rPr>
        <w:t>30-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60мм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 1,5 раза.  По отношению к варианту с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D15FF7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, прибавка урожая роста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составила 3,1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16 %, доля семенной фракции увеличилась в 1,4 раза.  </w:t>
      </w:r>
    </w:p>
    <w:p w:rsidR="0012139B" w:rsidRPr="00677657" w:rsidRDefault="0012139B" w:rsidP="0012139B">
      <w:pPr>
        <w:tabs>
          <w:tab w:val="left" w:pos="1060"/>
        </w:tabs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6112EB" w:rsidRDefault="006112E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b/>
          <w:sz w:val="24"/>
          <w:szCs w:val="24"/>
          <w:lang w:eastAsia="ru-RU"/>
        </w:rPr>
      </w:pPr>
    </w:p>
    <w:p w:rsidR="0012139B" w:rsidRPr="00331F16" w:rsidRDefault="0012139B" w:rsidP="006112EB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31F16">
        <w:rPr>
          <w:rFonts w:eastAsia="Times New Roman" w:cs="Times New Roman"/>
          <w:b/>
          <w:i/>
          <w:sz w:val="24"/>
          <w:szCs w:val="24"/>
          <w:lang w:eastAsia="ru-RU"/>
        </w:rPr>
        <w:t>Выводы</w:t>
      </w:r>
      <w:r>
        <w:rPr>
          <w:rFonts w:eastAsia="Times New Roman" w:cs="Times New Roman"/>
          <w:b/>
          <w:i/>
          <w:sz w:val="24"/>
          <w:szCs w:val="24"/>
          <w:lang w:eastAsia="ru-RU"/>
        </w:rPr>
        <w:t>.</w:t>
      </w:r>
    </w:p>
    <w:p w:rsidR="0012139B" w:rsidRDefault="0012139B" w:rsidP="0012139B">
      <w:pPr>
        <w:tabs>
          <w:tab w:val="left" w:pos="1060"/>
        </w:tabs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B6415">
        <w:rPr>
          <w:rFonts w:eastAsia="Times New Roman" w:cs="Times New Roman"/>
          <w:sz w:val="24"/>
          <w:szCs w:val="24"/>
          <w:lang w:eastAsia="ru-RU"/>
        </w:rPr>
        <w:t>По выше изложенным результатам видно, что применение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регуляторов роста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1 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 полевых условиях, способствуют увеличению продуктивности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растений картофеля.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86A07">
        <w:rPr>
          <w:rFonts w:eastAsia="Times New Roman" w:cs="Times New Roman"/>
          <w:sz w:val="24"/>
          <w:szCs w:val="24"/>
          <w:lang w:eastAsia="ru-RU"/>
        </w:rPr>
        <w:t>Немаловажное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 значение имеют генетические особенности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сортов и их реакция на действие</w:t>
      </w:r>
      <w:r>
        <w:rPr>
          <w:rFonts w:eastAsia="Times New Roman" w:cs="Times New Roman"/>
          <w:sz w:val="24"/>
          <w:szCs w:val="24"/>
          <w:lang w:eastAsia="ru-RU"/>
        </w:rPr>
        <w:t xml:space="preserve"> исследуемых препаратов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B6415">
        <w:rPr>
          <w:rFonts w:eastAsia="Times New Roman" w:cs="Times New Roman"/>
          <w:sz w:val="24"/>
          <w:szCs w:val="24"/>
          <w:lang w:eastAsia="ru-RU"/>
        </w:rPr>
        <w:t xml:space="preserve">Наиболее выраженные результаты эффективности применения обработок растений картофеля препаратом </w:t>
      </w:r>
      <w:proofErr w:type="spellStart"/>
      <w:r w:rsidRPr="003B6415"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1 (ионы Скулачёва), были получены в период 2017-2018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г.г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., на сорте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Рамос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особенно у в условиях 2018 г, где прибавка урожая составила </w:t>
      </w:r>
      <w:r w:rsidRPr="003B6415">
        <w:rPr>
          <w:rFonts w:eastAsia="Times New Roman" w:cs="Times New Roman"/>
          <w:sz w:val="24"/>
          <w:szCs w:val="24"/>
          <w:lang w:eastAsia="ru-RU"/>
        </w:rPr>
        <w:t>3,3 т/га или</w:t>
      </w:r>
      <w:r>
        <w:rPr>
          <w:rFonts w:eastAsia="Times New Roman" w:cs="Times New Roman"/>
          <w:sz w:val="24"/>
          <w:szCs w:val="24"/>
          <w:lang w:eastAsia="ru-RU"/>
        </w:rPr>
        <w:t xml:space="preserve"> 17,4 %. Сравнительная оценка действия двух регуляторов роста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C82296">
        <w:rPr>
          <w:rFonts w:eastAsia="Times New Roman" w:cs="Times New Roman"/>
          <w:sz w:val="24"/>
          <w:szCs w:val="24"/>
          <w:lang w:eastAsia="ru-RU"/>
        </w:rPr>
        <w:t xml:space="preserve">1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 w:rsidRPr="00C82296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применяемых для обработки растений картофеля в фазу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бутонизация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-начало цветения, показала, что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наиболее существенные прибавки урожая были получены при использовании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По отношению к контрольному варианту, где не применялись обработки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росторегулирующими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препаратами,  прибавки урожая в варианте с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составили 5,5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23 % для сорта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Тирас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и  6,5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41 % для сорта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Рамос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По отношению к действию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D15FF7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B6415">
        <w:rPr>
          <w:rFonts w:eastAsia="Times New Roman" w:cs="Times New Roman"/>
          <w:sz w:val="24"/>
          <w:szCs w:val="24"/>
          <w:lang w:eastAsia="ru-RU"/>
        </w:rPr>
        <w:t>(ионы Скулачёва)</w:t>
      </w:r>
      <w:r>
        <w:rPr>
          <w:rFonts w:eastAsia="Times New Roman" w:cs="Times New Roman"/>
          <w:sz w:val="24"/>
          <w:szCs w:val="24"/>
          <w:lang w:eastAsia="ru-RU"/>
        </w:rPr>
        <w:t xml:space="preserve">, обработка </w:t>
      </w:r>
      <w:r w:rsidR="006E79EE">
        <w:rPr>
          <w:rFonts w:eastAsia="Times New Roman" w:cs="Times New Roman"/>
          <w:sz w:val="24"/>
          <w:szCs w:val="24"/>
          <w:lang w:eastAsia="ru-RU"/>
        </w:rPr>
        <w:t xml:space="preserve">растений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фумаром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способствовала получению прибавки  урожая на уровне  4,2 </w:t>
      </w:r>
      <w:r w:rsidRPr="003B6415">
        <w:rPr>
          <w:rFonts w:eastAsia="Times New Roman" w:cs="Times New Roman"/>
          <w:sz w:val="24"/>
          <w:szCs w:val="24"/>
          <w:lang w:eastAsia="ru-RU"/>
        </w:rPr>
        <w:t>т/га</w:t>
      </w:r>
      <w:r>
        <w:rPr>
          <w:rFonts w:eastAsia="Times New Roman" w:cs="Times New Roman"/>
          <w:sz w:val="24"/>
          <w:szCs w:val="24"/>
          <w:lang w:eastAsia="ru-RU"/>
        </w:rPr>
        <w:t xml:space="preserve"> или 17 % для сорта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Тирас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Можно отметить из полученных данных, что в</w:t>
      </w:r>
      <w:r w:rsidR="006E79EE">
        <w:rPr>
          <w:rFonts w:eastAsia="Times New Roman" w:cs="Times New Roman"/>
          <w:sz w:val="24"/>
          <w:szCs w:val="24"/>
          <w:lang w:eastAsia="ru-RU"/>
        </w:rPr>
        <w:t xml:space="preserve"> варианте с </w:t>
      </w:r>
      <w:proofErr w:type="spellStart"/>
      <w:r w:rsidR="006E79EE">
        <w:rPr>
          <w:rFonts w:eastAsia="Times New Roman" w:cs="Times New Roman"/>
          <w:sz w:val="24"/>
          <w:szCs w:val="24"/>
          <w:lang w:eastAsia="ru-RU"/>
        </w:rPr>
        <w:t>фумаром</w:t>
      </w:r>
      <w:proofErr w:type="spellEnd"/>
      <w:r w:rsidR="006E79EE">
        <w:rPr>
          <w:rFonts w:eastAsia="Times New Roman" w:cs="Times New Roman"/>
          <w:sz w:val="24"/>
          <w:szCs w:val="24"/>
          <w:lang w:eastAsia="ru-RU"/>
        </w:rPr>
        <w:t xml:space="preserve"> на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E79EE">
        <w:rPr>
          <w:rFonts w:eastAsia="Times New Roman" w:cs="Times New Roman"/>
          <w:sz w:val="24"/>
          <w:szCs w:val="24"/>
          <w:lang w:eastAsia="ru-RU"/>
        </w:rPr>
        <w:t>сорте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Рамос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, наблюдалось существенное увеличение доли семенной фракции </w:t>
      </w:r>
      <w:r w:rsidRPr="003B6415">
        <w:rPr>
          <w:rFonts w:eastAsia="Times New Roman" w:cs="Times New Roman"/>
          <w:sz w:val="24"/>
          <w:szCs w:val="24"/>
          <w:lang w:eastAsia="ru-RU"/>
        </w:rPr>
        <w:t>30-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60мм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в 1,5 раза, по отношению к контрольному варианту и в 1,4 раза к варианту с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D15FF7">
        <w:rPr>
          <w:rFonts w:eastAsia="Times New Roman" w:cs="Times New Roman"/>
          <w:sz w:val="24"/>
          <w:szCs w:val="24"/>
          <w:lang w:eastAsia="ru-RU"/>
        </w:rPr>
        <w:t xml:space="preserve"> 1</w:t>
      </w:r>
      <w:r>
        <w:rPr>
          <w:rFonts w:eastAsia="Times New Roman" w:cs="Times New Roman"/>
          <w:sz w:val="24"/>
          <w:szCs w:val="24"/>
          <w:lang w:eastAsia="ru-RU"/>
        </w:rPr>
        <w:t xml:space="preserve">.  </w:t>
      </w:r>
      <w:proofErr w:type="gramEnd"/>
    </w:p>
    <w:p w:rsidR="0012139B" w:rsidRPr="00C82296" w:rsidRDefault="0012139B" w:rsidP="0012139B">
      <w:pPr>
        <w:tabs>
          <w:tab w:val="left" w:pos="1060"/>
        </w:tabs>
        <w:spacing w:line="240" w:lineRule="auto"/>
        <w:ind w:firstLine="73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Таким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образом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применение регуляторов роста 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SkQ</w:t>
      </w:r>
      <w:proofErr w:type="spellEnd"/>
      <w:r w:rsidRPr="0041121B">
        <w:rPr>
          <w:rFonts w:eastAsia="Times New Roman" w:cs="Times New Roman"/>
          <w:sz w:val="24"/>
          <w:szCs w:val="24"/>
          <w:lang w:eastAsia="ru-RU"/>
        </w:rPr>
        <w:t xml:space="preserve"> 1 </w:t>
      </w:r>
      <w:r>
        <w:rPr>
          <w:rFonts w:eastAsia="Times New Rom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фумар</w:t>
      </w:r>
      <w:proofErr w:type="spellEnd"/>
      <w:r w:rsidR="006E79EE"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 xml:space="preserve">может иметь немаловажное и перспективное  значение в семеноводстве картофеля. </w:t>
      </w:r>
    </w:p>
    <w:p w:rsidR="0012139B" w:rsidRDefault="0012139B" w:rsidP="0012139B">
      <w:pPr>
        <w:spacing w:line="240" w:lineRule="auto"/>
        <w:ind w:firstLine="567"/>
        <w:rPr>
          <w:b/>
          <w:sz w:val="24"/>
          <w:szCs w:val="24"/>
        </w:rPr>
      </w:pPr>
    </w:p>
    <w:p w:rsidR="0012139B" w:rsidRDefault="0012139B" w:rsidP="0012139B">
      <w:pPr>
        <w:spacing w:line="240" w:lineRule="auto"/>
        <w:ind w:firstLine="567"/>
        <w:rPr>
          <w:b/>
          <w:sz w:val="24"/>
          <w:szCs w:val="24"/>
        </w:rPr>
      </w:pPr>
    </w:p>
    <w:p w:rsidR="0012139B" w:rsidRPr="003B6415" w:rsidRDefault="006E79EE" w:rsidP="0012139B">
      <w:pPr>
        <w:spacing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</w:t>
      </w:r>
    </w:p>
    <w:p w:rsidR="0012139B" w:rsidRPr="003B6415" w:rsidRDefault="0012139B" w:rsidP="0012139B">
      <w:pPr>
        <w:spacing w:line="240" w:lineRule="auto"/>
        <w:ind w:firstLine="567"/>
        <w:rPr>
          <w:sz w:val="24"/>
          <w:szCs w:val="24"/>
        </w:rPr>
      </w:pPr>
      <w:r w:rsidRPr="003B6415">
        <w:rPr>
          <w:sz w:val="24"/>
          <w:szCs w:val="24"/>
        </w:rPr>
        <w:t xml:space="preserve">1. </w:t>
      </w:r>
      <w:proofErr w:type="spellStart"/>
      <w:r w:rsidRPr="003B6415">
        <w:rPr>
          <w:sz w:val="24"/>
          <w:szCs w:val="24"/>
        </w:rPr>
        <w:t>УромоваИ.П</w:t>
      </w:r>
      <w:proofErr w:type="spellEnd"/>
      <w:r w:rsidRPr="003B6415">
        <w:rPr>
          <w:sz w:val="24"/>
          <w:szCs w:val="24"/>
        </w:rPr>
        <w:t xml:space="preserve">., </w:t>
      </w:r>
      <w:proofErr w:type="spellStart"/>
      <w:r w:rsidRPr="003B6415">
        <w:rPr>
          <w:sz w:val="24"/>
          <w:szCs w:val="24"/>
        </w:rPr>
        <w:t>ЛобинаВ.С</w:t>
      </w:r>
      <w:proofErr w:type="spellEnd"/>
      <w:r w:rsidRPr="003B6415">
        <w:rPr>
          <w:sz w:val="24"/>
          <w:szCs w:val="24"/>
        </w:rPr>
        <w:t xml:space="preserve">. Применение регулятора роста </w:t>
      </w:r>
      <w:proofErr w:type="spellStart"/>
      <w:r w:rsidRPr="003B6415">
        <w:rPr>
          <w:sz w:val="24"/>
          <w:szCs w:val="24"/>
        </w:rPr>
        <w:t>силк</w:t>
      </w:r>
      <w:proofErr w:type="spellEnd"/>
      <w:r w:rsidRPr="003B6415">
        <w:rPr>
          <w:sz w:val="24"/>
          <w:szCs w:val="24"/>
        </w:rPr>
        <w:t xml:space="preserve"> на картофеле // Сельскохозяйственные науки.  – 2016. –  № 6. – С. 110-113 </w:t>
      </w:r>
    </w:p>
    <w:p w:rsidR="0012139B" w:rsidRPr="003B6415" w:rsidRDefault="0012139B" w:rsidP="0012139B">
      <w:pPr>
        <w:spacing w:line="240" w:lineRule="auto"/>
        <w:ind w:firstLine="567"/>
        <w:rPr>
          <w:sz w:val="24"/>
          <w:szCs w:val="24"/>
        </w:rPr>
      </w:pPr>
      <w:r w:rsidRPr="003B6415">
        <w:rPr>
          <w:sz w:val="24"/>
          <w:szCs w:val="24"/>
        </w:rPr>
        <w:t xml:space="preserve">2. Петрухин, А. С. Пробуждение клубней картофеля под действием этилена и регуляторов роста [Текст] / В. И. Левин, А. С. Петрухин // Вестник совета молодых </w:t>
      </w:r>
      <w:proofErr w:type="spellStart"/>
      <w:r w:rsidRPr="003B6415">
        <w:rPr>
          <w:sz w:val="24"/>
          <w:szCs w:val="24"/>
        </w:rPr>
        <w:t>ученых</w:t>
      </w:r>
      <w:proofErr w:type="spellEnd"/>
      <w:r w:rsidRPr="003B6415">
        <w:rPr>
          <w:sz w:val="24"/>
          <w:szCs w:val="24"/>
        </w:rPr>
        <w:t xml:space="preserve"> Рязанского </w:t>
      </w:r>
      <w:proofErr w:type="spellStart"/>
      <w:r w:rsidRPr="003B6415">
        <w:rPr>
          <w:sz w:val="24"/>
          <w:szCs w:val="24"/>
        </w:rPr>
        <w:t>ГАТУ</w:t>
      </w:r>
      <w:proofErr w:type="spellEnd"/>
      <w:r w:rsidRPr="003B6415">
        <w:rPr>
          <w:sz w:val="24"/>
          <w:szCs w:val="24"/>
        </w:rPr>
        <w:t xml:space="preserve">. – 2015. - № 1. – С. 3-10. </w:t>
      </w:r>
    </w:p>
    <w:p w:rsidR="0012139B" w:rsidRPr="003B6415" w:rsidRDefault="0012139B" w:rsidP="0012139B">
      <w:pPr>
        <w:spacing w:line="240" w:lineRule="auto"/>
        <w:ind w:firstLine="567"/>
        <w:rPr>
          <w:sz w:val="24"/>
          <w:szCs w:val="24"/>
        </w:rPr>
      </w:pPr>
      <w:r w:rsidRPr="003B6415">
        <w:rPr>
          <w:sz w:val="24"/>
          <w:szCs w:val="24"/>
        </w:rPr>
        <w:t xml:space="preserve">3. </w:t>
      </w:r>
      <w:proofErr w:type="spellStart"/>
      <w:r w:rsidRPr="003B6415">
        <w:rPr>
          <w:sz w:val="24"/>
          <w:szCs w:val="24"/>
        </w:rPr>
        <w:t>ЗасоринаЭ.В</w:t>
      </w:r>
      <w:proofErr w:type="spellEnd"/>
      <w:r w:rsidRPr="003B6415">
        <w:rPr>
          <w:sz w:val="24"/>
          <w:szCs w:val="24"/>
        </w:rPr>
        <w:t xml:space="preserve">. Реакция сортов картофеля на применение регуляторов роста в Центральном Черноземье / </w:t>
      </w:r>
      <w:proofErr w:type="spellStart"/>
      <w:r w:rsidRPr="003B6415">
        <w:rPr>
          <w:sz w:val="24"/>
          <w:szCs w:val="24"/>
        </w:rPr>
        <w:t>Э.В</w:t>
      </w:r>
      <w:proofErr w:type="spellEnd"/>
      <w:r w:rsidRPr="003B6415">
        <w:rPr>
          <w:sz w:val="24"/>
          <w:szCs w:val="24"/>
        </w:rPr>
        <w:t xml:space="preserve">. </w:t>
      </w:r>
      <w:proofErr w:type="spellStart"/>
      <w:r w:rsidRPr="003B6415">
        <w:rPr>
          <w:sz w:val="24"/>
          <w:szCs w:val="24"/>
        </w:rPr>
        <w:t>Засорина</w:t>
      </w:r>
      <w:proofErr w:type="spellEnd"/>
      <w:r w:rsidRPr="003B6415">
        <w:rPr>
          <w:sz w:val="24"/>
          <w:szCs w:val="24"/>
        </w:rPr>
        <w:t xml:space="preserve">, </w:t>
      </w:r>
      <w:proofErr w:type="spellStart"/>
      <w:r w:rsidRPr="003B6415">
        <w:rPr>
          <w:sz w:val="24"/>
          <w:szCs w:val="24"/>
        </w:rPr>
        <w:t>К.Л</w:t>
      </w:r>
      <w:proofErr w:type="spellEnd"/>
      <w:r w:rsidRPr="003B6415">
        <w:rPr>
          <w:sz w:val="24"/>
          <w:szCs w:val="24"/>
        </w:rPr>
        <w:t xml:space="preserve">. Родионов, </w:t>
      </w:r>
      <w:proofErr w:type="spellStart"/>
      <w:r w:rsidRPr="003B6415">
        <w:rPr>
          <w:sz w:val="24"/>
          <w:szCs w:val="24"/>
        </w:rPr>
        <w:t>К.С</w:t>
      </w:r>
      <w:proofErr w:type="spellEnd"/>
      <w:r w:rsidRPr="003B6415">
        <w:rPr>
          <w:sz w:val="24"/>
          <w:szCs w:val="24"/>
        </w:rPr>
        <w:t xml:space="preserve">. </w:t>
      </w:r>
      <w:proofErr w:type="spellStart"/>
      <w:r w:rsidRPr="003B6415">
        <w:rPr>
          <w:sz w:val="24"/>
          <w:szCs w:val="24"/>
        </w:rPr>
        <w:t>Катунин</w:t>
      </w:r>
      <w:proofErr w:type="spellEnd"/>
      <w:r w:rsidRPr="003B6415">
        <w:rPr>
          <w:sz w:val="24"/>
          <w:szCs w:val="24"/>
        </w:rPr>
        <w:t xml:space="preserve"> // Вестник Курской государственной сельскохозяйственной академии. – 2010. – </w:t>
      </w:r>
      <w:proofErr w:type="spellStart"/>
      <w:r w:rsidRPr="003B6415">
        <w:rPr>
          <w:sz w:val="24"/>
          <w:szCs w:val="24"/>
        </w:rPr>
        <w:t>Вып</w:t>
      </w:r>
      <w:proofErr w:type="spellEnd"/>
      <w:r w:rsidRPr="003B6415">
        <w:rPr>
          <w:sz w:val="24"/>
          <w:szCs w:val="24"/>
        </w:rPr>
        <w:t xml:space="preserve">. № 5. – Т. 5. – С. 51. </w:t>
      </w:r>
    </w:p>
    <w:p w:rsidR="0012139B" w:rsidRPr="003B6415" w:rsidRDefault="0012139B" w:rsidP="0012139B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3B6415">
        <w:rPr>
          <w:sz w:val="24"/>
          <w:szCs w:val="24"/>
        </w:rPr>
        <w:t xml:space="preserve">4. </w:t>
      </w:r>
      <w:r w:rsidRPr="003B6415">
        <w:rPr>
          <w:rFonts w:cs="Times New Roman"/>
          <w:sz w:val="24"/>
          <w:szCs w:val="24"/>
        </w:rPr>
        <w:t xml:space="preserve">Купалов </w:t>
      </w:r>
      <w:r w:rsidRPr="003B6415">
        <w:rPr>
          <w:rFonts w:cs="Times New Roman"/>
          <w:sz w:val="24"/>
          <w:szCs w:val="24"/>
          <w:lang w:val="en-US"/>
        </w:rPr>
        <w:t>C</w:t>
      </w:r>
      <w:r w:rsidRPr="003B6415">
        <w:rPr>
          <w:rFonts w:cs="Times New Roman"/>
          <w:sz w:val="24"/>
          <w:szCs w:val="24"/>
        </w:rPr>
        <w:t>. А. Регуляторы роста и семенная продуктивность // Картофель и овощи. 1993. № 2. С. 38.</w:t>
      </w:r>
    </w:p>
    <w:p w:rsidR="0012139B" w:rsidRPr="003B6415" w:rsidRDefault="0012139B" w:rsidP="0012139B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3B6415">
        <w:rPr>
          <w:rFonts w:cs="Times New Roman"/>
          <w:sz w:val="24"/>
          <w:szCs w:val="24"/>
        </w:rPr>
        <w:t xml:space="preserve">5.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Эффективность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предпосадочной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 обработки клубней регуляторами роста в семеноводстве картофеля /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А.В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. Николаев,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Г.Е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Черемин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И.Г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Любимская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С.С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 xml:space="preserve">. Кузнецов,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О.П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. Прокофьева // </w:t>
      </w:r>
      <w:r w:rsidRPr="003B6415">
        <w:rPr>
          <w:rFonts w:eastAsia="Times New Roman" w:cs="Times New Roman"/>
          <w:iCs/>
          <w:sz w:val="24"/>
          <w:szCs w:val="24"/>
          <w:lang w:eastAsia="ru-RU"/>
        </w:rPr>
        <w:t>Достижения науки и техники АПК.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 2016. </w:t>
      </w:r>
      <w:proofErr w:type="spellStart"/>
      <w:r w:rsidRPr="003B6415">
        <w:rPr>
          <w:rFonts w:eastAsia="Times New Roman" w:cs="Times New Roman"/>
          <w:sz w:val="24"/>
          <w:szCs w:val="24"/>
          <w:lang w:eastAsia="ru-RU"/>
        </w:rPr>
        <w:t>Т.30</w:t>
      </w:r>
      <w:proofErr w:type="spellEnd"/>
      <w:r w:rsidRPr="003B6415">
        <w:rPr>
          <w:rFonts w:eastAsia="Times New Roman" w:cs="Times New Roman"/>
          <w:sz w:val="24"/>
          <w:szCs w:val="24"/>
          <w:lang w:eastAsia="ru-RU"/>
        </w:rPr>
        <w:t>. №12. С. 40-42.</w:t>
      </w:r>
    </w:p>
    <w:p w:rsidR="0012139B" w:rsidRPr="003B6415" w:rsidRDefault="0012139B" w:rsidP="0012139B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3B6415">
        <w:rPr>
          <w:rFonts w:cs="Times New Roman"/>
          <w:sz w:val="24"/>
          <w:szCs w:val="24"/>
        </w:rPr>
        <w:t xml:space="preserve">6. </w:t>
      </w:r>
      <w:proofErr w:type="spellStart"/>
      <w:r w:rsidRPr="003B6415">
        <w:rPr>
          <w:rFonts w:cs="Times New Roman"/>
          <w:sz w:val="24"/>
          <w:szCs w:val="24"/>
        </w:rPr>
        <w:t>ВасильевА</w:t>
      </w:r>
      <w:proofErr w:type="spellEnd"/>
      <w:r w:rsidRPr="003B6415">
        <w:rPr>
          <w:rFonts w:cs="Times New Roman"/>
          <w:sz w:val="24"/>
          <w:szCs w:val="24"/>
        </w:rPr>
        <w:t xml:space="preserve">. А., Фрумин И. Л., Оценка эффективности применения </w:t>
      </w:r>
      <w:proofErr w:type="spellStart"/>
      <w:r w:rsidRPr="003B6415">
        <w:rPr>
          <w:rFonts w:cs="Times New Roman"/>
          <w:sz w:val="24"/>
          <w:szCs w:val="24"/>
        </w:rPr>
        <w:t>Мивал-агро</w:t>
      </w:r>
      <w:proofErr w:type="spellEnd"/>
      <w:r w:rsidRPr="003B6415">
        <w:rPr>
          <w:rFonts w:cs="Times New Roman"/>
          <w:sz w:val="24"/>
          <w:szCs w:val="24"/>
        </w:rPr>
        <w:t xml:space="preserve"> на картофеле с использованием кластерного анализа </w:t>
      </w:r>
      <w:r w:rsidRPr="003B6415">
        <w:rPr>
          <w:rFonts w:eastAsia="Times New Roman" w:cs="Times New Roman"/>
          <w:sz w:val="24"/>
          <w:szCs w:val="24"/>
          <w:lang w:eastAsia="ru-RU"/>
        </w:rPr>
        <w:t>//Пермский аграрный вестник. – 2016. -   №2. – С. 16-21.</w:t>
      </w:r>
    </w:p>
    <w:p w:rsidR="0012139B" w:rsidRPr="003B6415" w:rsidRDefault="0012139B" w:rsidP="0012139B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3B6415">
        <w:rPr>
          <w:rFonts w:cs="Times New Roman"/>
          <w:sz w:val="24"/>
          <w:szCs w:val="24"/>
        </w:rPr>
        <w:t xml:space="preserve">7. Бутусов </w:t>
      </w:r>
      <w:proofErr w:type="spellStart"/>
      <w:r w:rsidRPr="003B6415">
        <w:rPr>
          <w:rFonts w:cs="Times New Roman"/>
          <w:sz w:val="24"/>
          <w:szCs w:val="24"/>
        </w:rPr>
        <w:t>А.В</w:t>
      </w:r>
      <w:proofErr w:type="spellEnd"/>
      <w:r w:rsidRPr="003B6415">
        <w:rPr>
          <w:rFonts w:cs="Times New Roman"/>
          <w:sz w:val="24"/>
          <w:szCs w:val="24"/>
        </w:rPr>
        <w:t xml:space="preserve">., </w:t>
      </w:r>
      <w:proofErr w:type="spellStart"/>
      <w:r w:rsidRPr="003B6415">
        <w:rPr>
          <w:rFonts w:cs="Times New Roman"/>
          <w:sz w:val="24"/>
          <w:szCs w:val="24"/>
        </w:rPr>
        <w:t>АдоньевС.О</w:t>
      </w:r>
      <w:proofErr w:type="spellEnd"/>
      <w:r w:rsidRPr="003B6415">
        <w:rPr>
          <w:rFonts w:cs="Times New Roman"/>
          <w:sz w:val="24"/>
          <w:szCs w:val="24"/>
        </w:rPr>
        <w:t>. Регуляторы роста на картофеле // Картофель и овощи. 2015. № 5. С. 29-30.</w:t>
      </w:r>
    </w:p>
    <w:p w:rsidR="0012139B" w:rsidRPr="003B6415" w:rsidRDefault="0012139B" w:rsidP="0012139B">
      <w:pPr>
        <w:tabs>
          <w:tab w:val="left" w:pos="1065"/>
        </w:tabs>
        <w:spacing w:line="240" w:lineRule="auto"/>
        <w:ind w:firstLine="567"/>
        <w:rPr>
          <w:rFonts w:cs="Times New Roman"/>
          <w:sz w:val="24"/>
          <w:szCs w:val="24"/>
        </w:rPr>
      </w:pPr>
      <w:r w:rsidRPr="003B6415">
        <w:rPr>
          <w:rFonts w:cs="Times New Roman"/>
          <w:sz w:val="24"/>
          <w:szCs w:val="24"/>
        </w:rPr>
        <w:t xml:space="preserve">8. </w:t>
      </w:r>
      <w:proofErr w:type="spellStart"/>
      <w:r w:rsidRPr="003B6415">
        <w:rPr>
          <w:rFonts w:cs="Times New Roman"/>
          <w:sz w:val="24"/>
          <w:szCs w:val="24"/>
        </w:rPr>
        <w:t>Засорина</w:t>
      </w:r>
      <w:proofErr w:type="spellEnd"/>
      <w:r w:rsidRPr="003B6415">
        <w:rPr>
          <w:rFonts w:cs="Times New Roman"/>
          <w:sz w:val="24"/>
          <w:szCs w:val="24"/>
        </w:rPr>
        <w:t xml:space="preserve"> Э. В., </w:t>
      </w:r>
      <w:proofErr w:type="spellStart"/>
      <w:r w:rsidRPr="003B6415">
        <w:rPr>
          <w:rFonts w:cs="Times New Roman"/>
          <w:sz w:val="24"/>
          <w:szCs w:val="24"/>
        </w:rPr>
        <w:t>Пигорев</w:t>
      </w:r>
      <w:proofErr w:type="spellEnd"/>
      <w:r w:rsidRPr="003B6415">
        <w:rPr>
          <w:rFonts w:cs="Times New Roman"/>
          <w:sz w:val="24"/>
          <w:szCs w:val="24"/>
        </w:rPr>
        <w:t xml:space="preserve"> И. Я. Регуляторы роста на картофеле в Центральном Черноземье </w:t>
      </w:r>
      <w:r w:rsidRPr="003B6415">
        <w:rPr>
          <w:rFonts w:eastAsia="Times New Roman" w:cs="Times New Roman"/>
          <w:sz w:val="24"/>
          <w:szCs w:val="24"/>
          <w:lang w:eastAsia="ru-RU"/>
        </w:rPr>
        <w:t xml:space="preserve">// </w:t>
      </w:r>
      <w:r w:rsidRPr="003B6415">
        <w:rPr>
          <w:rFonts w:cs="Times New Roman"/>
          <w:sz w:val="24"/>
          <w:szCs w:val="24"/>
        </w:rPr>
        <w:t>Аграрная наука. 2005. № 7. С. 20–22.</w:t>
      </w:r>
    </w:p>
    <w:p w:rsidR="0012139B" w:rsidRPr="0061652E" w:rsidRDefault="0012139B" w:rsidP="0012139B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9.</w:t>
      </w:r>
      <w:r w:rsidRPr="0061652E">
        <w:rPr>
          <w:sz w:val="24"/>
          <w:szCs w:val="24"/>
        </w:rPr>
        <w:t>Ионас</w:t>
      </w:r>
      <w:proofErr w:type="spellEnd"/>
      <w:r w:rsidRPr="0061652E">
        <w:rPr>
          <w:sz w:val="24"/>
          <w:szCs w:val="24"/>
        </w:rPr>
        <w:t xml:space="preserve"> </w:t>
      </w:r>
      <w:proofErr w:type="spellStart"/>
      <w:r w:rsidRPr="0061652E">
        <w:rPr>
          <w:sz w:val="24"/>
          <w:szCs w:val="24"/>
        </w:rPr>
        <w:t>Е.Л</w:t>
      </w:r>
      <w:proofErr w:type="spellEnd"/>
      <w:r w:rsidRPr="0061652E">
        <w:rPr>
          <w:sz w:val="24"/>
          <w:szCs w:val="24"/>
        </w:rPr>
        <w:t>. Влияние новых форм удобрений и регуляторов роста на динамику роста, накопления биомассы растений, фотосинтетическую деятельность и урожайность картофеля //  Вестник Белорусской государственной сельскохозяйственной академии. – 2018. - №1.</w:t>
      </w:r>
      <w:proofErr w:type="gramEnd"/>
      <w:r w:rsidRPr="0061652E">
        <w:rPr>
          <w:sz w:val="24"/>
          <w:szCs w:val="24"/>
        </w:rPr>
        <w:t xml:space="preserve"> – С. 84-90.</w:t>
      </w:r>
    </w:p>
    <w:p w:rsidR="0012139B" w:rsidRPr="00564F0A" w:rsidRDefault="0012139B" w:rsidP="0012139B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10</w:t>
      </w:r>
      <w:r w:rsidRPr="00564F0A">
        <w:rPr>
          <w:sz w:val="24"/>
          <w:szCs w:val="24"/>
        </w:rPr>
        <w:t xml:space="preserve"> Левин </w:t>
      </w:r>
      <w:proofErr w:type="spellStart"/>
      <w:r w:rsidRPr="00564F0A">
        <w:rPr>
          <w:sz w:val="24"/>
          <w:szCs w:val="24"/>
        </w:rPr>
        <w:t>В.И</w:t>
      </w:r>
      <w:proofErr w:type="spellEnd"/>
      <w:r w:rsidRPr="00564F0A">
        <w:rPr>
          <w:sz w:val="24"/>
          <w:szCs w:val="24"/>
        </w:rPr>
        <w:t xml:space="preserve">.,  Петрухин </w:t>
      </w:r>
      <w:proofErr w:type="spellStart"/>
      <w:r w:rsidRPr="00564F0A">
        <w:rPr>
          <w:sz w:val="24"/>
          <w:szCs w:val="24"/>
        </w:rPr>
        <w:t>А.С</w:t>
      </w:r>
      <w:proofErr w:type="spellEnd"/>
      <w:r w:rsidRPr="00564F0A">
        <w:rPr>
          <w:sz w:val="24"/>
          <w:szCs w:val="24"/>
        </w:rPr>
        <w:t xml:space="preserve">. Влияние регуляторов роста и биогумуса  на показатели качества картофеля // Инновации в АПК: проблемы и перспективы. -2016. </w:t>
      </w:r>
      <w:proofErr w:type="spellStart"/>
      <w:r w:rsidRPr="00564F0A">
        <w:rPr>
          <w:sz w:val="24"/>
          <w:szCs w:val="24"/>
        </w:rPr>
        <w:t>Вып</w:t>
      </w:r>
      <w:proofErr w:type="spellEnd"/>
      <w:r w:rsidRPr="00564F0A">
        <w:rPr>
          <w:sz w:val="24"/>
          <w:szCs w:val="24"/>
        </w:rPr>
        <w:t>. №1. – С . 53-59.</w:t>
      </w:r>
    </w:p>
    <w:p w:rsidR="0012139B" w:rsidRPr="00921581" w:rsidRDefault="0012139B" w:rsidP="0012139B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21581">
        <w:rPr>
          <w:sz w:val="24"/>
          <w:szCs w:val="24"/>
        </w:rPr>
        <w:t xml:space="preserve">Постников </w:t>
      </w:r>
      <w:proofErr w:type="spellStart"/>
      <w:r w:rsidRPr="00921581">
        <w:rPr>
          <w:sz w:val="24"/>
          <w:szCs w:val="24"/>
        </w:rPr>
        <w:t>А.Н</w:t>
      </w:r>
      <w:proofErr w:type="spellEnd"/>
      <w:r w:rsidRPr="00921581">
        <w:rPr>
          <w:sz w:val="24"/>
          <w:szCs w:val="24"/>
        </w:rPr>
        <w:t xml:space="preserve">., Устименко </w:t>
      </w:r>
      <w:proofErr w:type="spellStart"/>
      <w:r w:rsidRPr="00921581">
        <w:rPr>
          <w:sz w:val="24"/>
          <w:szCs w:val="24"/>
        </w:rPr>
        <w:t>И.Ф</w:t>
      </w:r>
      <w:proofErr w:type="spellEnd"/>
      <w:r w:rsidRPr="00921581">
        <w:rPr>
          <w:sz w:val="24"/>
          <w:szCs w:val="24"/>
        </w:rPr>
        <w:t xml:space="preserve">., </w:t>
      </w:r>
      <w:proofErr w:type="spellStart"/>
      <w:r w:rsidRPr="00921581">
        <w:rPr>
          <w:sz w:val="24"/>
          <w:szCs w:val="24"/>
        </w:rPr>
        <w:t>Болотнова</w:t>
      </w:r>
      <w:proofErr w:type="spellEnd"/>
      <w:r w:rsidRPr="00921581">
        <w:rPr>
          <w:sz w:val="24"/>
          <w:szCs w:val="24"/>
        </w:rPr>
        <w:t xml:space="preserve"> </w:t>
      </w:r>
      <w:proofErr w:type="spellStart"/>
      <w:r w:rsidRPr="00921581">
        <w:rPr>
          <w:sz w:val="24"/>
          <w:szCs w:val="24"/>
        </w:rPr>
        <w:t>Е.А</w:t>
      </w:r>
      <w:proofErr w:type="spellEnd"/>
      <w:r w:rsidRPr="00921581">
        <w:rPr>
          <w:sz w:val="24"/>
          <w:szCs w:val="24"/>
        </w:rPr>
        <w:t xml:space="preserve">. Урожайность картофеля в зависимости от густоты стеблестоя и применения препарата Циркон // Достижения науки и техники АПК. 2013. № 11. </w:t>
      </w:r>
      <w:proofErr w:type="gramStart"/>
      <w:r w:rsidRPr="00921581">
        <w:rPr>
          <w:sz w:val="24"/>
          <w:szCs w:val="24"/>
        </w:rPr>
        <w:t>С. 17–18).</w:t>
      </w:r>
      <w:proofErr w:type="gramEnd"/>
    </w:p>
    <w:p w:rsidR="0012139B" w:rsidRPr="003B6415" w:rsidRDefault="0012139B" w:rsidP="0012139B">
      <w:pPr>
        <w:spacing w:line="240" w:lineRule="auto"/>
        <w:ind w:firstLine="567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eastAsia="Calibri" w:cs="Times New Roman"/>
          <w:sz w:val="24"/>
          <w:szCs w:val="24"/>
        </w:rPr>
        <w:t>12</w:t>
      </w:r>
      <w:r w:rsidRPr="003B6415">
        <w:rPr>
          <w:rFonts w:eastAsia="Calibri" w:cs="Times New Roman"/>
          <w:sz w:val="24"/>
          <w:szCs w:val="24"/>
        </w:rPr>
        <w:t xml:space="preserve">. </w:t>
      </w:r>
      <w:proofErr w:type="spellStart"/>
      <w:r w:rsidRPr="003B6415">
        <w:rPr>
          <w:rFonts w:eastAsia="Times New Roman" w:cs="Times New Roman"/>
          <w:iCs/>
          <w:spacing w:val="-10"/>
          <w:sz w:val="24"/>
          <w:szCs w:val="24"/>
          <w:lang w:eastAsia="ru-RU"/>
        </w:rPr>
        <w:t>Скулачев</w:t>
      </w:r>
      <w:proofErr w:type="spellEnd"/>
      <w:r w:rsidRPr="003B6415">
        <w:rPr>
          <w:rFonts w:eastAsia="Times New Roman" w:cs="Times New Roman"/>
          <w:iCs/>
          <w:spacing w:val="-10"/>
          <w:sz w:val="24"/>
          <w:szCs w:val="24"/>
          <w:lang w:eastAsia="ru-RU"/>
        </w:rPr>
        <w:t xml:space="preserve"> В. П. Старение как атавистическая программа, которую можно попытаться отменить // Вестник РАН. 2005. Т. </w:t>
      </w:r>
      <w:r w:rsidRPr="003B6415">
        <w:rPr>
          <w:rFonts w:eastAsia="Times New Roman" w:cs="Times New Roman"/>
          <w:iCs/>
          <w:sz w:val="24"/>
          <w:szCs w:val="24"/>
          <w:lang w:eastAsia="ru-RU"/>
        </w:rPr>
        <w:t>№ 9. С. 831</w:t>
      </w:r>
      <w:r w:rsidRPr="003B6415">
        <w:rPr>
          <w:rFonts w:eastAsia="Calibri" w:cs="Times New Roman"/>
          <w:sz w:val="24"/>
          <w:szCs w:val="24"/>
        </w:rPr>
        <w:t>–</w:t>
      </w:r>
      <w:r w:rsidRPr="003B6415">
        <w:rPr>
          <w:rFonts w:eastAsia="Times New Roman" w:cs="Times New Roman"/>
          <w:iCs/>
          <w:sz w:val="24"/>
          <w:szCs w:val="24"/>
          <w:lang w:eastAsia="ru-RU"/>
        </w:rPr>
        <w:t>843.</w:t>
      </w:r>
    </w:p>
    <w:p w:rsidR="0012139B" w:rsidRDefault="0012139B" w:rsidP="0012139B">
      <w:pPr>
        <w:spacing w:line="240" w:lineRule="auto"/>
        <w:ind w:firstLine="567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13. Скулачёв </w:t>
      </w:r>
      <w:proofErr w:type="spellStart"/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В.П</w:t>
      </w:r>
      <w:proofErr w:type="spellEnd"/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Энергетика </w:t>
      </w:r>
      <w:proofErr w:type="spellStart"/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биологичесикх</w:t>
      </w:r>
      <w:proofErr w:type="spellEnd"/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 мембран.- М.: Наука, 1989.- 564 с. </w:t>
      </w:r>
    </w:p>
    <w:p w:rsidR="0012139B" w:rsidRPr="005E024F" w:rsidRDefault="0012139B" w:rsidP="0012139B">
      <w:pPr>
        <w:spacing w:line="240" w:lineRule="auto"/>
        <w:ind w:firstLine="539"/>
        <w:rPr>
          <w:rFonts w:eastAsia="Times New Roman" w:cs="Times New Roman"/>
          <w:snapToGrid w:val="0"/>
          <w:sz w:val="24"/>
          <w:szCs w:val="24"/>
          <w:lang w:eastAsia="ru-RU"/>
        </w:rPr>
      </w:pPr>
      <w:r>
        <w:rPr>
          <w:rFonts w:eastAsia="Times New Roman" w:cs="Times New Roman"/>
          <w:snapToGrid w:val="0"/>
          <w:sz w:val="24"/>
          <w:szCs w:val="24"/>
          <w:lang w:eastAsia="ru-RU"/>
        </w:rPr>
        <w:lastRenderedPageBreak/>
        <w:t xml:space="preserve"> </w:t>
      </w:r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1</w:t>
      </w:r>
      <w:r>
        <w:rPr>
          <w:rFonts w:eastAsia="Times New Roman" w:cs="Times New Roman"/>
          <w:snapToGrid w:val="0"/>
          <w:sz w:val="24"/>
          <w:szCs w:val="24"/>
          <w:lang w:eastAsia="ru-RU"/>
        </w:rPr>
        <w:t>4</w:t>
      </w:r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. Станко С. А., </w:t>
      </w:r>
      <w:proofErr w:type="spellStart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Костяновский</w:t>
      </w:r>
      <w:proofErr w:type="spellEnd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 Р. Г. </w:t>
      </w:r>
      <w:proofErr w:type="spellStart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Фумар</w:t>
      </w:r>
      <w:proofErr w:type="spellEnd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 и его производные как </w:t>
      </w:r>
      <w:proofErr w:type="spellStart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экспрессоры</w:t>
      </w:r>
      <w:proofErr w:type="spellEnd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 генной и физиолого-биохимической активности у растений. //</w:t>
      </w:r>
      <w:r w:rsidRPr="005E024F">
        <w:rPr>
          <w:rFonts w:eastAsia="Times New Roman" w:cs="Times New Roman"/>
          <w:sz w:val="24"/>
          <w:szCs w:val="24"/>
          <w:lang w:eastAsia="ru-RU"/>
        </w:rPr>
        <w:t xml:space="preserve"> Регуляторы роста и развития растений. </w:t>
      </w:r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Третья Международная конференция. М., 1995.- </w:t>
      </w:r>
      <w:proofErr w:type="spellStart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с.102</w:t>
      </w:r>
      <w:proofErr w:type="spellEnd"/>
      <w:r w:rsidRPr="005E024F">
        <w:rPr>
          <w:rFonts w:eastAsia="Times New Roman" w:cs="Times New Roman"/>
          <w:snapToGrid w:val="0"/>
          <w:sz w:val="24"/>
          <w:szCs w:val="24"/>
          <w:lang w:eastAsia="ru-RU"/>
        </w:rPr>
        <w:t>.</w:t>
      </w:r>
    </w:p>
    <w:p w:rsidR="0012139B" w:rsidRDefault="0012139B" w:rsidP="0012139B">
      <w:pPr>
        <w:shd w:val="clear" w:color="auto" w:fill="FFFFFF"/>
        <w:tabs>
          <w:tab w:val="left" w:pos="1408"/>
        </w:tabs>
        <w:spacing w:before="8" w:line="240" w:lineRule="auto"/>
        <w:ind w:firstLine="54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1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CE3B5A">
        <w:rPr>
          <w:rFonts w:eastAsia="Times New Roman" w:cs="Times New Roman"/>
          <w:bCs/>
          <w:spacing w:val="-3"/>
          <w:sz w:val="24"/>
          <w:szCs w:val="24"/>
          <w:lang w:eastAsia="ru-RU"/>
        </w:rPr>
        <w:t xml:space="preserve">Кравченко </w:t>
      </w:r>
      <w:proofErr w:type="spellStart"/>
      <w:r w:rsidRPr="00CE3B5A">
        <w:rPr>
          <w:rFonts w:eastAsia="Times New Roman" w:cs="Times New Roman"/>
          <w:bCs/>
          <w:spacing w:val="-3"/>
          <w:sz w:val="24"/>
          <w:szCs w:val="24"/>
          <w:lang w:eastAsia="ru-RU"/>
        </w:rPr>
        <w:t>Д.В</w:t>
      </w:r>
      <w:proofErr w:type="spellEnd"/>
      <w:r w:rsidRPr="00CE3B5A">
        <w:rPr>
          <w:rFonts w:eastAsia="Times New Roman" w:cs="Times New Roman"/>
          <w:bCs/>
          <w:spacing w:val="-3"/>
          <w:sz w:val="24"/>
          <w:szCs w:val="24"/>
          <w:lang w:eastAsia="ru-RU"/>
        </w:rPr>
        <w:t xml:space="preserve">. Регулятор роста </w:t>
      </w:r>
      <w:proofErr w:type="spellStart"/>
      <w:r w:rsidRPr="00CE3B5A">
        <w:rPr>
          <w:rFonts w:eastAsia="Times New Roman" w:cs="Times New Roman"/>
          <w:bCs/>
          <w:spacing w:val="-3"/>
          <w:sz w:val="24"/>
          <w:szCs w:val="24"/>
          <w:lang w:eastAsia="ru-RU"/>
        </w:rPr>
        <w:t>фумар</w:t>
      </w:r>
      <w:proofErr w:type="spellEnd"/>
      <w:r w:rsidRPr="00CE3B5A">
        <w:rPr>
          <w:rFonts w:eastAsia="Times New Roman" w:cs="Times New Roman"/>
          <w:bCs/>
          <w:spacing w:val="-3"/>
          <w:sz w:val="24"/>
          <w:szCs w:val="24"/>
          <w:lang w:eastAsia="ru-RU"/>
        </w:rPr>
        <w:t xml:space="preserve"> в культуре тканей картофеля // Картофель и овощи. – 2008. - № 6. – с. 30.  </w:t>
      </w:r>
    </w:p>
    <w:p w:rsidR="0012139B" w:rsidRPr="00C41B76" w:rsidRDefault="0012139B" w:rsidP="0012139B">
      <w:pPr>
        <w:shd w:val="clear" w:color="auto" w:fill="FFFFFF"/>
        <w:tabs>
          <w:tab w:val="left" w:pos="1408"/>
        </w:tabs>
        <w:spacing w:before="8" w:line="240" w:lineRule="auto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C41B76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1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6</w:t>
      </w:r>
      <w:r w:rsidRPr="00C41B76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C41B76">
        <w:rPr>
          <w:rFonts w:eastAsia="Times New Roman" w:cs="Times New Roman"/>
          <w:sz w:val="24"/>
          <w:szCs w:val="24"/>
          <w:lang w:eastAsia="ru-RU"/>
        </w:rPr>
        <w:t xml:space="preserve">Кравченко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Д.В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. Применение регуляторов роста растений в оригинальном семеноводстве картофеля для повышения продуктивности и выхода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оздоровленного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 исходного материала: Автореферат.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дисс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. на 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соиск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>. учён. степ. канд. с.-</w:t>
      </w:r>
      <w:proofErr w:type="spellStart"/>
      <w:r w:rsidRPr="00C41B76">
        <w:rPr>
          <w:rFonts w:eastAsia="Times New Roman" w:cs="Times New Roman"/>
          <w:sz w:val="24"/>
          <w:szCs w:val="24"/>
          <w:lang w:eastAsia="ru-RU"/>
        </w:rPr>
        <w:t>х</w:t>
      </w:r>
      <w:proofErr w:type="gramStart"/>
      <w:r w:rsidRPr="00C41B76">
        <w:rPr>
          <w:rFonts w:eastAsia="Times New Roman" w:cs="Times New Roman"/>
          <w:sz w:val="24"/>
          <w:szCs w:val="24"/>
          <w:lang w:eastAsia="ru-RU"/>
        </w:rPr>
        <w:t>.н</w:t>
      </w:r>
      <w:proofErr w:type="gramEnd"/>
      <w:r w:rsidRPr="00C41B76">
        <w:rPr>
          <w:rFonts w:eastAsia="Times New Roman" w:cs="Times New Roman"/>
          <w:sz w:val="24"/>
          <w:szCs w:val="24"/>
          <w:lang w:eastAsia="ru-RU"/>
        </w:rPr>
        <w:t>аук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 (06.01.05). – М. 2005. – 22 с. – </w:t>
      </w:r>
      <w:proofErr w:type="gramStart"/>
      <w:r w:rsidRPr="00C41B76">
        <w:rPr>
          <w:rFonts w:eastAsia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C41B76">
        <w:rPr>
          <w:rFonts w:eastAsia="Times New Roman" w:cs="Times New Roman"/>
          <w:sz w:val="24"/>
          <w:szCs w:val="24"/>
          <w:lang w:eastAsia="ru-RU"/>
        </w:rPr>
        <w:t>НИИКХ</w:t>
      </w:r>
      <w:proofErr w:type="spellEnd"/>
      <w:r w:rsidRPr="00C41B76">
        <w:rPr>
          <w:rFonts w:eastAsia="Times New Roman" w:cs="Times New Roman"/>
          <w:sz w:val="24"/>
          <w:szCs w:val="24"/>
          <w:lang w:eastAsia="ru-RU"/>
        </w:rPr>
        <w:t xml:space="preserve">)    </w:t>
      </w:r>
    </w:p>
    <w:p w:rsidR="0012139B" w:rsidRPr="00CE3B5A" w:rsidRDefault="0012139B" w:rsidP="0012139B">
      <w:pPr>
        <w:spacing w:line="240" w:lineRule="auto"/>
        <w:ind w:firstLine="567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1</w:t>
      </w:r>
      <w:r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7</w:t>
      </w:r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Методика исследований по культуре картофеля / под ред. </w:t>
      </w:r>
      <w:proofErr w:type="spellStart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Н.С</w:t>
      </w:r>
      <w:proofErr w:type="spellEnd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Бацанова</w:t>
      </w:r>
      <w:proofErr w:type="spellEnd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. М.: </w:t>
      </w:r>
      <w:proofErr w:type="spellStart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НИИКХ</w:t>
      </w:r>
      <w:proofErr w:type="spellEnd"/>
      <w:r w:rsidRPr="00CE3B5A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, 1967. 262 с.</w:t>
      </w:r>
    </w:p>
    <w:p w:rsidR="0012139B" w:rsidRPr="00CE3B5A" w:rsidRDefault="0012139B" w:rsidP="0012139B">
      <w:pPr>
        <w:spacing w:before="195" w:after="195" w:line="240" w:lineRule="auto"/>
        <w:ind w:firstLine="567"/>
        <w:rPr>
          <w:rFonts w:cs="Times New Roman"/>
          <w:sz w:val="24"/>
          <w:szCs w:val="24"/>
        </w:rPr>
      </w:pPr>
    </w:p>
    <w:p w:rsidR="0012139B" w:rsidRPr="00921581" w:rsidRDefault="0012139B" w:rsidP="0012139B">
      <w:pPr>
        <w:spacing w:before="195" w:after="195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2139B" w:rsidRPr="00921581" w:rsidRDefault="0012139B" w:rsidP="0012139B">
      <w:pPr>
        <w:spacing w:before="195" w:after="195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2139B" w:rsidRPr="00921581" w:rsidRDefault="0012139B" w:rsidP="0012139B">
      <w:pPr>
        <w:spacing w:before="195" w:after="195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12139B" w:rsidRPr="00921581" w:rsidRDefault="0012139B" w:rsidP="0012139B">
      <w:pPr>
        <w:spacing w:before="195" w:after="195"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258F8" w:rsidRDefault="008258F8"/>
    <w:sectPr w:rsidR="008258F8" w:rsidSect="0012139B">
      <w:headerReference w:type="default" r:id="rId7"/>
      <w:headerReference w:type="first" r:id="rId8"/>
      <w:pgSz w:w="11906" w:h="16838"/>
      <w:pgMar w:top="1701" w:right="1304" w:bottom="1247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830" w:rsidRDefault="00636830" w:rsidP="0012139B">
      <w:pPr>
        <w:spacing w:line="240" w:lineRule="auto"/>
      </w:pPr>
      <w:r>
        <w:separator/>
      </w:r>
    </w:p>
  </w:endnote>
  <w:endnote w:type="continuationSeparator" w:id="0">
    <w:p w:rsidR="00636830" w:rsidRDefault="00636830" w:rsidP="00121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830" w:rsidRDefault="00636830" w:rsidP="0012139B">
      <w:pPr>
        <w:spacing w:line="240" w:lineRule="auto"/>
      </w:pPr>
      <w:r>
        <w:separator/>
      </w:r>
    </w:p>
  </w:footnote>
  <w:footnote w:type="continuationSeparator" w:id="0">
    <w:p w:rsidR="00636830" w:rsidRDefault="00636830" w:rsidP="001213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338438"/>
      <w:docPartObj>
        <w:docPartGallery w:val="Page Numbers (Top of Page)"/>
        <w:docPartUnique/>
      </w:docPartObj>
    </w:sdtPr>
    <w:sdtEndPr/>
    <w:sdtContent>
      <w:p w:rsidR="0012139B" w:rsidRDefault="0012139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74C">
          <w:rPr>
            <w:noProof/>
          </w:rPr>
          <w:t>2</w:t>
        </w:r>
        <w:r>
          <w:fldChar w:fldCharType="end"/>
        </w:r>
      </w:p>
    </w:sdtContent>
  </w:sdt>
  <w:p w:rsidR="0012139B" w:rsidRDefault="0012139B" w:rsidP="0012139B">
    <w:pPr>
      <w:pStyle w:val="a3"/>
      <w:tabs>
        <w:tab w:val="clear" w:pos="4677"/>
        <w:tab w:val="clear" w:pos="9355"/>
        <w:tab w:val="left" w:pos="704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39B" w:rsidRDefault="0012139B">
    <w:pPr>
      <w:pStyle w:val="a3"/>
      <w:jc w:val="right"/>
    </w:pPr>
  </w:p>
  <w:p w:rsidR="0012139B" w:rsidRDefault="001213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2D"/>
    <w:rsid w:val="00105EA4"/>
    <w:rsid w:val="0012139B"/>
    <w:rsid w:val="00130202"/>
    <w:rsid w:val="003055A6"/>
    <w:rsid w:val="005E274C"/>
    <w:rsid w:val="006112EB"/>
    <w:rsid w:val="00636830"/>
    <w:rsid w:val="0068652D"/>
    <w:rsid w:val="00686A07"/>
    <w:rsid w:val="006E79EE"/>
    <w:rsid w:val="008258F8"/>
    <w:rsid w:val="009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2139B"/>
  </w:style>
  <w:style w:type="paragraph" w:styleId="a3">
    <w:name w:val="header"/>
    <w:basedOn w:val="a"/>
    <w:link w:val="a4"/>
    <w:uiPriority w:val="99"/>
    <w:unhideWhenUsed/>
    <w:rsid w:val="0012139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39B"/>
  </w:style>
  <w:style w:type="paragraph" w:styleId="a5">
    <w:name w:val="footer"/>
    <w:basedOn w:val="a"/>
    <w:link w:val="a6"/>
    <w:uiPriority w:val="99"/>
    <w:unhideWhenUsed/>
    <w:rsid w:val="0012139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2139B"/>
  </w:style>
  <w:style w:type="paragraph" w:styleId="a3">
    <w:name w:val="header"/>
    <w:basedOn w:val="a"/>
    <w:link w:val="a4"/>
    <w:uiPriority w:val="99"/>
    <w:unhideWhenUsed/>
    <w:rsid w:val="0012139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39B"/>
  </w:style>
  <w:style w:type="paragraph" w:styleId="a5">
    <w:name w:val="footer"/>
    <w:basedOn w:val="a"/>
    <w:link w:val="a6"/>
    <w:uiPriority w:val="99"/>
    <w:unhideWhenUsed/>
    <w:rsid w:val="0012139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2019-09-19T14:56:00Z</dcterms:created>
  <dcterms:modified xsi:type="dcterms:W3CDTF">2019-09-19T16:22:00Z</dcterms:modified>
</cp:coreProperties>
</file>