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7A0" w:rsidRDefault="00B91179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5C5C5C"/>
          <w:sz w:val="24"/>
          <w:shd w:val="clear" w:color="auto" w:fill="FFFFFF"/>
        </w:rPr>
        <w:t>  </w:t>
      </w:r>
      <w:proofErr w:type="gramStart"/>
      <w:r>
        <w:rPr>
          <w:rFonts w:ascii="Times New Roman" w:eastAsia="Times New Roman" w:hAnsi="Times New Roman" w:cs="Times New Roman"/>
          <w:color w:val="5C5C5C"/>
          <w:sz w:val="24"/>
          <w:u w:val="single"/>
          <w:shd w:val="clear" w:color="auto" w:fill="FFFFFF"/>
        </w:rPr>
        <w:t>УДК  633.11</w:t>
      </w:r>
      <w:proofErr w:type="gramEnd"/>
      <w:r>
        <w:rPr>
          <w:rFonts w:ascii="Times New Roman" w:eastAsia="Times New Roman" w:hAnsi="Times New Roman" w:cs="Times New Roman"/>
          <w:color w:val="5C5C5C"/>
          <w:sz w:val="24"/>
          <w:u w:val="single"/>
          <w:shd w:val="clear" w:color="auto" w:fill="FFFFFF"/>
        </w:rPr>
        <w:t>:58.032:632.112 </w:t>
      </w:r>
    </w:p>
    <w:p w:rsidR="004C37A0" w:rsidRDefault="00B91179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В. Л. Газе младший научный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сотрудник  лаборатории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физиологии растений, </w:t>
      </w:r>
    </w:p>
    <w:p w:rsidR="004C37A0" w:rsidRDefault="00B91179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ORCID: 0000-0002-4618-6125</w:t>
      </w:r>
    </w:p>
    <w:p w:rsidR="004C37A0" w:rsidRDefault="00B9117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Влияние условий выращивания озимой пшеницы на водный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режим растений.</w:t>
      </w:r>
    </w:p>
    <w:p w:rsidR="004C37A0" w:rsidRDefault="00B9117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Представлены данные по показателям водного режима растений озимой пшеницы в разные фазы развития и в разных условиях выращивания.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Выявлены образцы имеющие </w:t>
      </w:r>
      <w:r>
        <w:rPr>
          <w:rFonts w:ascii="Times New Roman" w:eastAsia="Times New Roman" w:hAnsi="Times New Roman" w:cs="Times New Roman"/>
          <w:sz w:val="24"/>
        </w:rPr>
        <w:t xml:space="preserve">минимальное снижение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оводненности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(ОВ) растений при нарастающей засухе (фаза цветения, в сравнении с </w:t>
      </w:r>
      <w:r>
        <w:rPr>
          <w:rFonts w:ascii="Times New Roman" w:eastAsia="Times New Roman" w:hAnsi="Times New Roman" w:cs="Times New Roman"/>
          <w:sz w:val="24"/>
        </w:rPr>
        <w:t>фазой молочной спелости) Бонус и Краса Дона (на 6,1%), Аскет (на 1,2%), 260/09 (на 4%). В условиях нарастающей засухи (фаза цветения в сравнении с фазой молочной спелости зерна) наблюдался прирост водного дефицита (ВД) в пределах 9,4-61,2%. Минимальный при</w:t>
      </w:r>
      <w:r>
        <w:rPr>
          <w:rFonts w:ascii="Times New Roman" w:eastAsia="Times New Roman" w:hAnsi="Times New Roman" w:cs="Times New Roman"/>
          <w:sz w:val="24"/>
        </w:rPr>
        <w:t xml:space="preserve">рост водного дефицита зафиксирован у образцов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(на 9,4%), Краса Дона (на 13,0%), Аскет (на 13,2%), Этюд (на 13,0%).Наибольшее увеличение водоудерживающей способности (ВУС) от фазы  цветения к молочной спелости отмечены у сортов Казачка (6,5%) и 1906</w:t>
      </w:r>
      <w:r>
        <w:rPr>
          <w:rFonts w:ascii="Times New Roman" w:eastAsia="Times New Roman" w:hAnsi="Times New Roman" w:cs="Times New Roman"/>
          <w:sz w:val="24"/>
        </w:rPr>
        <w:t xml:space="preserve">/07 (на 5,1%).Высокую </w:t>
      </w:r>
      <w:proofErr w:type="spellStart"/>
      <w:r>
        <w:rPr>
          <w:rFonts w:ascii="Times New Roman" w:eastAsia="Times New Roman" w:hAnsi="Times New Roman" w:cs="Times New Roman"/>
          <w:sz w:val="24"/>
        </w:rPr>
        <w:t>водопоглащающую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способность (ВПС) в фазу цветения и в молочную спелость зерна в условиях жесткой засухи показали следующие образцы Бонус (120 и 100%),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(116,7 и 100 %), Шеф (125 и 100%), 1906/07 (100 и 100%), 1237/13 (100 и 150</w:t>
      </w:r>
      <w:r>
        <w:rPr>
          <w:rFonts w:ascii="Times New Roman" w:eastAsia="Times New Roman" w:hAnsi="Times New Roman" w:cs="Times New Roman"/>
          <w:sz w:val="24"/>
        </w:rPr>
        <w:t xml:space="preserve">%).     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Ключевые слова:</w:t>
      </w:r>
      <w:r>
        <w:rPr>
          <w:rFonts w:ascii="Times New Roman" w:eastAsia="Times New Roman" w:hAnsi="Times New Roman" w:cs="Times New Roman"/>
          <w:sz w:val="24"/>
        </w:rPr>
        <w:t xml:space="preserve"> озимая пшеница, водный дефицит, </w:t>
      </w:r>
      <w:proofErr w:type="spellStart"/>
      <w:r>
        <w:rPr>
          <w:rFonts w:ascii="Times New Roman" w:eastAsia="Times New Roman" w:hAnsi="Times New Roman" w:cs="Times New Roman"/>
          <w:sz w:val="24"/>
        </w:rPr>
        <w:t>оводненность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водоудерживающая способность, </w:t>
      </w:r>
      <w:proofErr w:type="spellStart"/>
      <w:r>
        <w:rPr>
          <w:rFonts w:ascii="Times New Roman" w:eastAsia="Times New Roman" w:hAnsi="Times New Roman" w:cs="Times New Roman"/>
          <w:sz w:val="24"/>
        </w:rPr>
        <w:t>водопоглащающая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способность</w:t>
      </w:r>
      <w:r>
        <w:rPr>
          <w:rFonts w:ascii="Times New Roman" w:eastAsia="Times New Roman" w:hAnsi="Times New Roman" w:cs="Times New Roman"/>
          <w:b/>
          <w:sz w:val="24"/>
        </w:rPr>
        <w:t xml:space="preserve">.             </w:t>
      </w: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Введение</w:t>
      </w:r>
      <w:r>
        <w:rPr>
          <w:rFonts w:ascii="Times New Roman" w:eastAsia="Times New Roman" w:hAnsi="Times New Roman" w:cs="Times New Roman"/>
          <w:sz w:val="24"/>
        </w:rPr>
        <w:t>. Проблема повышения засухоустойчивости сельскохозяйственных растений приобретает все большее значение в зонах недостаточного увлажнения нашей страны [1]. Выявление материала с устойчивостью к почвенной и воздушной засухам в сочетании с высокой продуктивно</w:t>
      </w:r>
      <w:r>
        <w:rPr>
          <w:rFonts w:ascii="Times New Roman" w:eastAsia="Times New Roman" w:hAnsi="Times New Roman" w:cs="Times New Roman"/>
          <w:sz w:val="24"/>
        </w:rPr>
        <w:t>стью зерна является важнейшей задачей [2]. Устойчивость растений к засухе во многом определяется водным режимом. Излишняя потеря воды растением приводит к нарушению водного режима и образованию водного дефицита, степень которого может характеризовать урове</w:t>
      </w:r>
      <w:r>
        <w:rPr>
          <w:rFonts w:ascii="Times New Roman" w:eastAsia="Times New Roman" w:hAnsi="Times New Roman" w:cs="Times New Roman"/>
          <w:sz w:val="24"/>
        </w:rPr>
        <w:t>нь засухоустойчивости [3].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Материалы и методы.</w:t>
      </w:r>
      <w:r>
        <w:rPr>
          <w:rFonts w:ascii="Times New Roman" w:eastAsia="Times New Roman" w:hAnsi="Times New Roman" w:cs="Times New Roman"/>
          <w:sz w:val="24"/>
        </w:rPr>
        <w:t xml:space="preserve"> Исследования проводились в условиях провокационного фона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засушник</w:t>
      </w:r>
      <w:proofErr w:type="spellEnd"/>
      <w:r>
        <w:rPr>
          <w:rFonts w:ascii="Times New Roman" w:eastAsia="Times New Roman" w:hAnsi="Times New Roman" w:cs="Times New Roman"/>
          <w:sz w:val="24"/>
        </w:rPr>
        <w:t>»  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2017 году. В исследованиях использовали сорта и линии озимой </w:t>
      </w:r>
      <w:proofErr w:type="gramStart"/>
      <w:r>
        <w:rPr>
          <w:rFonts w:ascii="Times New Roman" w:eastAsia="Times New Roman" w:hAnsi="Times New Roman" w:cs="Times New Roman"/>
          <w:sz w:val="24"/>
        </w:rPr>
        <w:t>пшеницы  селекции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ФГБНУ АНЦ  «Донской» (20 образцов). 1.Испытания сортов н</w:t>
      </w:r>
      <w:r>
        <w:rPr>
          <w:rFonts w:ascii="Times New Roman" w:eastAsia="Times New Roman" w:hAnsi="Times New Roman" w:cs="Times New Roman"/>
          <w:sz w:val="24"/>
        </w:rPr>
        <w:t xml:space="preserve">а засухоустойчивость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условиях модельной засухи («</w:t>
      </w:r>
      <w:proofErr w:type="spellStart"/>
      <w:r>
        <w:rPr>
          <w:rFonts w:ascii="Times New Roman" w:eastAsia="Times New Roman" w:hAnsi="Times New Roman" w:cs="Times New Roman"/>
          <w:sz w:val="24"/>
        </w:rPr>
        <w:t>засушник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»), метод </w:t>
      </w:r>
      <w:proofErr w:type="spellStart"/>
      <w:r>
        <w:rPr>
          <w:rFonts w:ascii="Times New Roman" w:eastAsia="Times New Roman" w:hAnsi="Times New Roman" w:cs="Times New Roman"/>
          <w:sz w:val="24"/>
        </w:rPr>
        <w:t>В.В.Маймистова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(1984г.)   2.Определение остаточного водного дефицита, метод </w:t>
      </w:r>
      <w:proofErr w:type="spellStart"/>
      <w:r>
        <w:rPr>
          <w:rFonts w:ascii="Times New Roman" w:eastAsia="Times New Roman" w:hAnsi="Times New Roman" w:cs="Times New Roman"/>
          <w:sz w:val="24"/>
        </w:rPr>
        <w:t>Л.С.Литвинов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(1988г.).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Результаты и их обсуждения</w:t>
      </w:r>
      <w:r>
        <w:rPr>
          <w:rFonts w:ascii="Times New Roman" w:eastAsia="Times New Roman" w:hAnsi="Times New Roman" w:cs="Times New Roman"/>
          <w:sz w:val="24"/>
        </w:rPr>
        <w:t>. Одним из наиболее важных показателей оценки засухоус</w:t>
      </w:r>
      <w:r>
        <w:rPr>
          <w:rFonts w:ascii="Times New Roman" w:eastAsia="Times New Roman" w:hAnsi="Times New Roman" w:cs="Times New Roman"/>
          <w:sz w:val="24"/>
        </w:rPr>
        <w:t>тойчивости сортов являются параметры водного режима сортов и линий озимой пшеницы. Оценка водного режима растений проводилась в фазы цветения и молочной спелости зерна на растениях озимой пшеницы выращенных в условиях модельной засухи «</w:t>
      </w:r>
      <w:proofErr w:type="spellStart"/>
      <w:r>
        <w:rPr>
          <w:rFonts w:ascii="Times New Roman" w:eastAsia="Times New Roman" w:hAnsi="Times New Roman" w:cs="Times New Roman"/>
          <w:sz w:val="24"/>
        </w:rPr>
        <w:t>засушник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4"/>
        </w:rPr>
        <w:t>Оводненно</w:t>
      </w:r>
      <w:r>
        <w:rPr>
          <w:rFonts w:ascii="Times New Roman" w:eastAsia="Times New Roman" w:hAnsi="Times New Roman" w:cs="Times New Roman"/>
          <w:sz w:val="24"/>
        </w:rPr>
        <w:t>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(ОВ) листьев в условиях жесткой засухи колебалась в пределах 49,2-75,8% (фаза цветения) и 38,6-68,4% (фаза молочной спелости зерна) (рисунок 1).</w:t>
      </w:r>
    </w:p>
    <w:p w:rsidR="004C37A0" w:rsidRDefault="004C37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C37A0" w:rsidRDefault="004C37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C37A0" w:rsidRDefault="00B9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Рисунок 1 - Общая </w:t>
      </w:r>
      <w:proofErr w:type="spellStart"/>
      <w:r>
        <w:rPr>
          <w:rFonts w:ascii="Times New Roman" w:eastAsia="Times New Roman" w:hAnsi="Times New Roman" w:cs="Times New Roman"/>
          <w:sz w:val="24"/>
        </w:rPr>
        <w:t>оводненность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растений озимой мягкой </w:t>
      </w:r>
      <w:proofErr w:type="gramStart"/>
      <w:r>
        <w:rPr>
          <w:rFonts w:ascii="Times New Roman" w:eastAsia="Times New Roman" w:hAnsi="Times New Roman" w:cs="Times New Roman"/>
          <w:sz w:val="24"/>
        </w:rPr>
        <w:t>пшеницы  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условиях жесткой засухи, %</w:t>
      </w:r>
    </w:p>
    <w:p w:rsidR="004C37A0" w:rsidRDefault="00B9117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Минимальное</w:t>
      </w:r>
      <w:r>
        <w:rPr>
          <w:rFonts w:ascii="Times New Roman" w:eastAsia="Times New Roman" w:hAnsi="Times New Roman" w:cs="Times New Roman"/>
          <w:sz w:val="24"/>
        </w:rPr>
        <w:t xml:space="preserve"> снижение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оводненности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растений при нарастающей засухе (фаза молочной спелости в сравнении с цветением) зафиксирована у образцов Бонус </w:t>
      </w:r>
      <w:proofErr w:type="gramStart"/>
      <w:r>
        <w:rPr>
          <w:rFonts w:ascii="Times New Roman" w:eastAsia="Times New Roman" w:hAnsi="Times New Roman" w:cs="Times New Roman"/>
          <w:sz w:val="24"/>
        </w:rPr>
        <w:t>и  Краса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Дона (на 6,1%), Аскет (на 1,2%) и 260/09 (на 4%).</w:t>
      </w: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Величина водного дефицита (ВД) составила 6,8-50,0% (фаза цвете</w:t>
      </w:r>
      <w:r>
        <w:rPr>
          <w:rFonts w:ascii="Times New Roman" w:eastAsia="Times New Roman" w:hAnsi="Times New Roman" w:cs="Times New Roman"/>
          <w:sz w:val="24"/>
        </w:rPr>
        <w:t xml:space="preserve">ния) и 41,0-79,4% (фаза молочной спелости). Наименьшее значение ВД в фазу цветения отмечены у образцов 1377/06 (6,8%), 1906/07, Шеф (9,6%), Этюд (10,9%),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(9,6%). В фазу </w:t>
      </w:r>
      <w:r>
        <w:rPr>
          <w:rFonts w:ascii="Times New Roman" w:eastAsia="Times New Roman" w:hAnsi="Times New Roman" w:cs="Times New Roman"/>
          <w:sz w:val="24"/>
        </w:rPr>
        <w:lastRenderedPageBreak/>
        <w:t>молочной спелости в условиях засухи минимальные значения ВД зафиксированы у обр</w:t>
      </w:r>
      <w:r>
        <w:rPr>
          <w:rFonts w:ascii="Times New Roman" w:eastAsia="Times New Roman" w:hAnsi="Times New Roman" w:cs="Times New Roman"/>
          <w:sz w:val="24"/>
        </w:rPr>
        <w:t xml:space="preserve">азцов 1906/07 (41,0%),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(51,9%), 1377/06 (57,1%), Этюд (58,0%), Лидия (62,2%) (рисунок 2).</w:t>
      </w:r>
    </w:p>
    <w:p w:rsidR="004C37A0" w:rsidRDefault="004C37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C37A0" w:rsidRDefault="00B9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Рисунок 2 - Величина водного дефицита растений озимой мягкой пшеницы в условиях жесткой засухи</w:t>
      </w:r>
    </w:p>
    <w:p w:rsidR="004C37A0" w:rsidRDefault="004C3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4C37A0" w:rsidRDefault="00B91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 показателей водного режима растений (</w:t>
      </w:r>
      <w:proofErr w:type="spellStart"/>
      <w:r>
        <w:rPr>
          <w:rFonts w:ascii="Times New Roman" w:eastAsia="Times New Roman" w:hAnsi="Times New Roman" w:cs="Times New Roman"/>
          <w:sz w:val="24"/>
        </w:rPr>
        <w:t>оводненность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водный </w:t>
      </w:r>
      <w:r>
        <w:rPr>
          <w:rFonts w:ascii="Times New Roman" w:eastAsia="Times New Roman" w:hAnsi="Times New Roman" w:cs="Times New Roman"/>
          <w:sz w:val="24"/>
        </w:rPr>
        <w:t xml:space="preserve">дефицит, водоудерживающая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водопоглощающая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способность) водоудерживающие силы (ВУС) в большей степени отражают устойчивость растений к засухе. По мере нарастания засухи устойчивые растения приспосабливаются к ее действию, в результате чего у них возрастаю</w:t>
      </w:r>
      <w:r>
        <w:rPr>
          <w:rFonts w:ascii="Times New Roman" w:eastAsia="Times New Roman" w:hAnsi="Times New Roman" w:cs="Times New Roman"/>
          <w:sz w:val="24"/>
        </w:rPr>
        <w:t xml:space="preserve">т водоудерживающие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водопоглощающие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способности. У образцов Казачка, 1906/07, 110/11,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>, Этюд увеличение водоудерживающей способности в фазу молочной спелости по сравнению с фазой цветения было небольшим и составило от 0,7 до 6,5%. Наибольшее увелич</w:t>
      </w:r>
      <w:r>
        <w:rPr>
          <w:rFonts w:ascii="Times New Roman" w:eastAsia="Times New Roman" w:hAnsi="Times New Roman" w:cs="Times New Roman"/>
          <w:sz w:val="24"/>
        </w:rPr>
        <w:t>ение водоудерживающей способности от одной фазы к другой отмечено у образцов Казачка (на 6,5%) и линии 1906/07 (на 5,1%). Высокие значения ВУС в фазу цветения (модельная засуха) по сравнению с оптимальными условиями отмечены у образцов Лидия (92,1%), 134/</w:t>
      </w:r>
      <w:proofErr w:type="gramStart"/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1  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93,9%), Шеф (92,3%), 1283/12 (94%), 1237/13 (92,4%). У образцов Аскет, Краса Дона, 1430/12,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>, 1906/07 этот показатель в опыте был на уровне контроля. В фазу молочной спелости наиболее высокие значения ВУС в условиях засухи по сравнению с контрол</w:t>
      </w:r>
      <w:r>
        <w:rPr>
          <w:rFonts w:ascii="Times New Roman" w:eastAsia="Times New Roman" w:hAnsi="Times New Roman" w:cs="Times New Roman"/>
          <w:sz w:val="24"/>
        </w:rPr>
        <w:t xml:space="preserve">ем отмечены у образцов Лидия (88,2%), </w:t>
      </w:r>
      <w:proofErr w:type="gramStart"/>
      <w:r>
        <w:rPr>
          <w:rFonts w:ascii="Times New Roman" w:eastAsia="Times New Roman" w:hAnsi="Times New Roman" w:cs="Times New Roman"/>
          <w:sz w:val="24"/>
        </w:rPr>
        <w:t>Казачка(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93,3%),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(90,4%), Этюд (92,0%), </w:t>
      </w:r>
      <w:proofErr w:type="spellStart"/>
      <w:r>
        <w:rPr>
          <w:rFonts w:ascii="Times New Roman" w:eastAsia="Times New Roman" w:hAnsi="Times New Roman" w:cs="Times New Roman"/>
          <w:sz w:val="24"/>
        </w:rPr>
        <w:t>Шев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(91,4%), 1377/06 (87,8%), 1906/07 (84,6%), 1283/12 (97,4) (рисунок 3).</w:t>
      </w:r>
    </w:p>
    <w:p w:rsidR="004C37A0" w:rsidRDefault="00B911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Рисунок 3 - Водоудерживающая способность растений озимой мягкой </w:t>
      </w:r>
    </w:p>
    <w:p w:rsidR="004C37A0" w:rsidRDefault="00B9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пшеницы в условиях жесткой засу</w:t>
      </w:r>
      <w:r>
        <w:rPr>
          <w:rFonts w:ascii="Times New Roman" w:eastAsia="Times New Roman" w:hAnsi="Times New Roman" w:cs="Times New Roman"/>
          <w:sz w:val="24"/>
        </w:rPr>
        <w:t>хи</w:t>
      </w: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C37A0" w:rsidRDefault="00B91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Высокую </w:t>
      </w:r>
      <w:proofErr w:type="spellStart"/>
      <w:r>
        <w:rPr>
          <w:rFonts w:ascii="Times New Roman" w:eastAsia="Times New Roman" w:hAnsi="Times New Roman" w:cs="Times New Roman"/>
          <w:sz w:val="24"/>
        </w:rPr>
        <w:t>водопоглащающую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способность (ВПС) в условиях недостаточного увлажнения в фазу цветения показали следующие образцы 1120/13 и 1283/12 (по 133,3%), 260/09, 134/11, Шеф (по 125,0%), Бонус (120,0%). В фазу молочной спелости в условиях жесткой засухи пок</w:t>
      </w:r>
      <w:r>
        <w:rPr>
          <w:rFonts w:ascii="Times New Roman" w:eastAsia="Times New Roman" w:hAnsi="Times New Roman" w:cs="Times New Roman"/>
          <w:sz w:val="24"/>
        </w:rPr>
        <w:t xml:space="preserve">азали высокие значения образцы Этюд (183,3%), 1237/13 (150%), 1210/10 (133,3%), 1120/13, Бонус,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>, Шеф, 1906/07 (по 100</w:t>
      </w:r>
      <w:proofErr w:type="gramStart"/>
      <w:r>
        <w:rPr>
          <w:rFonts w:ascii="Times New Roman" w:eastAsia="Times New Roman" w:hAnsi="Times New Roman" w:cs="Times New Roman"/>
          <w:sz w:val="24"/>
        </w:rPr>
        <w:t>%)  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рисунок 8, приложение К).  В совокупности по двум фазам наивысшие значения (ВПС) имели сорта Бонус (120 и 100%),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(116,</w:t>
      </w:r>
      <w:r>
        <w:rPr>
          <w:rFonts w:ascii="Times New Roman" w:eastAsia="Times New Roman" w:hAnsi="Times New Roman" w:cs="Times New Roman"/>
          <w:sz w:val="24"/>
        </w:rPr>
        <w:t>7 и 100%), Шеф (125 и 100%) и линии 1906/07 (100 и 100%), 1237/13 (100 и 150%) (рисунок 4).</w:t>
      </w:r>
    </w:p>
    <w:p w:rsidR="004C37A0" w:rsidRDefault="004C37A0">
      <w:pPr>
        <w:spacing w:after="0" w:line="360" w:lineRule="auto"/>
        <w:ind w:right="535"/>
        <w:jc w:val="both"/>
        <w:rPr>
          <w:rFonts w:ascii="Times New Roman" w:eastAsia="Times New Roman" w:hAnsi="Times New Roman" w:cs="Times New Roman"/>
          <w:sz w:val="28"/>
        </w:rPr>
      </w:pPr>
    </w:p>
    <w:p w:rsidR="004C37A0" w:rsidRDefault="00B9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Рисунок 4 - </w:t>
      </w:r>
      <w:proofErr w:type="spellStart"/>
      <w:r>
        <w:rPr>
          <w:rFonts w:ascii="Times New Roman" w:eastAsia="Times New Roman" w:hAnsi="Times New Roman" w:cs="Times New Roman"/>
          <w:sz w:val="24"/>
        </w:rPr>
        <w:t>Водопоглощающая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способность растений озимой мягкой </w:t>
      </w:r>
    </w:p>
    <w:p w:rsidR="004C37A0" w:rsidRDefault="00B9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пшеницы в условиях жесткой засухи, %.</w:t>
      </w:r>
    </w:p>
    <w:p w:rsidR="004C37A0" w:rsidRDefault="004C37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комплексу показателей водного режима листьев (ВД, ВУС, ВП</w:t>
      </w:r>
      <w:r>
        <w:rPr>
          <w:rFonts w:ascii="Times New Roman" w:eastAsia="Times New Roman" w:hAnsi="Times New Roman" w:cs="Times New Roman"/>
          <w:sz w:val="24"/>
        </w:rPr>
        <w:t xml:space="preserve">С, ОВ) выделились образцы озимой мягкой пшеницы, относящиеся к степному экотипу и имеющие высокую адаптивность к комплексной засухе: Лидия, Бонус,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>, Шеф, 1906/07, 1377/06, 260/09.</w:t>
      </w: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Важный показатель, который необходимо учитывать при оценке засухоусто</w:t>
      </w:r>
      <w:r>
        <w:rPr>
          <w:rFonts w:ascii="Times New Roman" w:eastAsia="Times New Roman" w:hAnsi="Times New Roman" w:cs="Times New Roman"/>
          <w:sz w:val="24"/>
        </w:rPr>
        <w:t>йчивости сортов – это водный баланс растений в утренние часы.</w:t>
      </w: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Водный дефицит листьев пшеницы ранним утром, когда происходит наиболее полное восполнение дневных потерь воды, составил в условиях «засухи» в фазу цветения растений 8,9-40,8% (рисунок 5).</w:t>
      </w:r>
    </w:p>
    <w:p w:rsidR="004C37A0" w:rsidRDefault="004C37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C37A0" w:rsidRDefault="00B9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Рисун</w:t>
      </w:r>
      <w:r>
        <w:rPr>
          <w:rFonts w:ascii="Times New Roman" w:eastAsia="Times New Roman" w:hAnsi="Times New Roman" w:cs="Times New Roman"/>
          <w:sz w:val="24"/>
        </w:rPr>
        <w:t>ок 5 - Изменение остаточного водного дефицита листьев озимой пшеницы в условиях модельной засухи («</w:t>
      </w:r>
      <w:proofErr w:type="spellStart"/>
      <w:r>
        <w:rPr>
          <w:rFonts w:ascii="Times New Roman" w:eastAsia="Times New Roman" w:hAnsi="Times New Roman" w:cs="Times New Roman"/>
          <w:sz w:val="24"/>
        </w:rPr>
        <w:t>засушник</w:t>
      </w:r>
      <w:proofErr w:type="spellEnd"/>
      <w:r>
        <w:rPr>
          <w:rFonts w:ascii="Times New Roman" w:eastAsia="Times New Roman" w:hAnsi="Times New Roman" w:cs="Times New Roman"/>
          <w:sz w:val="24"/>
        </w:rPr>
        <w:t>») в фазу цветения</w:t>
      </w:r>
    </w:p>
    <w:p w:rsidR="004C37A0" w:rsidRDefault="004C37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Наиболее сильному обезвоживанию в эту фазу подверглись образцы 1232/13, 1237/13, </w:t>
      </w:r>
      <w:proofErr w:type="spellStart"/>
      <w:r>
        <w:rPr>
          <w:rFonts w:ascii="Times New Roman" w:eastAsia="Times New Roman" w:hAnsi="Times New Roman" w:cs="Times New Roman"/>
          <w:sz w:val="24"/>
        </w:rPr>
        <w:t>Аксинит</w:t>
      </w:r>
      <w:proofErr w:type="spellEnd"/>
      <w:r>
        <w:rPr>
          <w:rFonts w:ascii="Times New Roman" w:eastAsia="Times New Roman" w:hAnsi="Times New Roman" w:cs="Times New Roman"/>
          <w:sz w:val="24"/>
        </w:rPr>
        <w:t>, их водный дефицит составил 40,8, 31,4 и</w:t>
      </w:r>
      <w:r>
        <w:rPr>
          <w:rFonts w:ascii="Times New Roman" w:eastAsia="Times New Roman" w:hAnsi="Times New Roman" w:cs="Times New Roman"/>
          <w:sz w:val="24"/>
        </w:rPr>
        <w:t xml:space="preserve"> 30,8% соответственно, а с наименьшей потерей воды «засуху» перенесли сорта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(8,9%), 1906/07 (9,1%), Казачка (9,4%), 1283/12 (10,8%), Этюд (14,3%), Шеф (12,2%).  Максимальный прирост водного дефицита по сравнению с контролем отмечен у образцов 1232/</w:t>
      </w:r>
      <w:r>
        <w:rPr>
          <w:rFonts w:ascii="Times New Roman" w:eastAsia="Times New Roman" w:hAnsi="Times New Roman" w:cs="Times New Roman"/>
          <w:sz w:val="24"/>
        </w:rPr>
        <w:t xml:space="preserve">13, 1237/13, </w:t>
      </w:r>
      <w:proofErr w:type="spellStart"/>
      <w:r>
        <w:rPr>
          <w:rFonts w:ascii="Times New Roman" w:eastAsia="Times New Roman" w:hAnsi="Times New Roman" w:cs="Times New Roman"/>
          <w:sz w:val="24"/>
        </w:rPr>
        <w:t>Аксинит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составил от 21,1 до 35,8%. Минимальный прирост остаточного водного дефицита в опыте по сравнению с оптимальными условиями наблюдался у сортов 1283/12, Казачка,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1906/07, 1377/06 </w:t>
      </w:r>
      <w:proofErr w:type="gramStart"/>
      <w:r>
        <w:rPr>
          <w:rFonts w:ascii="Times New Roman" w:eastAsia="Times New Roman" w:hAnsi="Times New Roman" w:cs="Times New Roman"/>
          <w:sz w:val="24"/>
        </w:rPr>
        <w:t>и  был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пределах от 0,2% до 7,5%.</w:t>
      </w: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процессе у</w:t>
      </w:r>
      <w:r>
        <w:rPr>
          <w:rFonts w:ascii="Times New Roman" w:eastAsia="Times New Roman" w:hAnsi="Times New Roman" w:cs="Times New Roman"/>
          <w:sz w:val="24"/>
        </w:rPr>
        <w:t>силения засухи, при повторном определении в фазу молочной спелости зерна наименьший остаточный водный дефицит отмечен у линий 1283/12 (11,2%), 352/11 (13,3%) и сорта Казачка (16%) (рисунок 6).</w:t>
      </w:r>
    </w:p>
    <w:p w:rsidR="004C37A0" w:rsidRDefault="004C37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C37A0" w:rsidRDefault="00B911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Рисунок 6 - Изменение остаточного водного дефицита листьев ози</w:t>
      </w:r>
      <w:r>
        <w:rPr>
          <w:rFonts w:ascii="Times New Roman" w:eastAsia="Times New Roman" w:hAnsi="Times New Roman" w:cs="Times New Roman"/>
          <w:sz w:val="24"/>
        </w:rPr>
        <w:t>мой пшеницы в условиях модельной засухи («</w:t>
      </w:r>
      <w:proofErr w:type="spellStart"/>
      <w:r>
        <w:rPr>
          <w:rFonts w:ascii="Times New Roman" w:eastAsia="Times New Roman" w:hAnsi="Times New Roman" w:cs="Times New Roman"/>
          <w:sz w:val="24"/>
        </w:rPr>
        <w:t>засушник</w:t>
      </w:r>
      <w:proofErr w:type="spellEnd"/>
      <w:r>
        <w:rPr>
          <w:rFonts w:ascii="Times New Roman" w:eastAsia="Times New Roman" w:hAnsi="Times New Roman" w:cs="Times New Roman"/>
          <w:sz w:val="24"/>
        </w:rPr>
        <w:t>») в фазу молочной спелости зерна</w:t>
      </w:r>
    </w:p>
    <w:p w:rsidR="004C37A0" w:rsidRDefault="004C37A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Наибольший дефицит влаги в листьях в эту фазу отмечен у образцов Аскет, 260/09, 1210/10, Этюд (45,0, 37,2, 37,0 и 36,6% соответственно). Причиной увеличения водного дефицита листьев до таких значений могут являться необратимые нарушения метаболизма в услов</w:t>
      </w:r>
      <w:r>
        <w:rPr>
          <w:rFonts w:ascii="Times New Roman" w:eastAsia="Times New Roman" w:hAnsi="Times New Roman" w:cs="Times New Roman"/>
          <w:sz w:val="24"/>
        </w:rPr>
        <w:t xml:space="preserve">иях стресса. Высокий уровень адаптивности к водному стрессу и минимальный прирост водного дефицита в фазу молочной спелости отмечен у образцов 1283/12 (1,8%), Казачка (1,3%), 352/11 (2,9%), </w:t>
      </w:r>
    </w:p>
    <w:p w:rsidR="004C37A0" w:rsidRDefault="00B911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наименьшей потерей воды по двум фазам развития засуху перенесли</w:t>
      </w:r>
      <w:r>
        <w:rPr>
          <w:rFonts w:ascii="Times New Roman" w:eastAsia="Times New Roman" w:hAnsi="Times New Roman" w:cs="Times New Roman"/>
          <w:sz w:val="24"/>
        </w:rPr>
        <w:t xml:space="preserve"> линия 1283/12 и сорт Казачка. Прирост водного дефицита этих сортов по сравнению с контролем в фазу цветения растений составил 0,2% и 0,5%, соответственно, а в фазу молочной спелости зерна 1,8% и 1,3%. Высокий уровень засухоустойчивости в разные фазы орган</w:t>
      </w:r>
      <w:r>
        <w:rPr>
          <w:rFonts w:ascii="Times New Roman" w:eastAsia="Times New Roman" w:hAnsi="Times New Roman" w:cs="Times New Roman"/>
          <w:sz w:val="24"/>
        </w:rPr>
        <w:t>огенеза, который демонстрируют эти сорта, объясняется быстрой реакцией их водного баланса на изменение условий внешней среды, то есть проявление адаптивных свойств при воздействии стресса.</w:t>
      </w:r>
    </w:p>
    <w:p w:rsidR="004C37A0" w:rsidRDefault="00B9117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Выводы.</w:t>
      </w:r>
      <w:r>
        <w:rPr>
          <w:rFonts w:ascii="Times New Roman" w:eastAsia="Times New Roman" w:hAnsi="Times New Roman" w:cs="Times New Roman"/>
          <w:sz w:val="24"/>
        </w:rPr>
        <w:t xml:space="preserve"> Минимальное снижение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оводненности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(ОВ) растений при нараста</w:t>
      </w:r>
      <w:r>
        <w:rPr>
          <w:rFonts w:ascii="Times New Roman" w:eastAsia="Times New Roman" w:hAnsi="Times New Roman" w:cs="Times New Roman"/>
          <w:sz w:val="24"/>
        </w:rPr>
        <w:t xml:space="preserve">ющей засухе (фаза цветения, в сравнении с фазой молочной спелости) зафиксировано у образцов Бонус и Краса Дона (на 6,1%), Аскет (на 1,2%), 260/09 (на 4%). В условиях нарастающей засухи (фаза цветения в сравнении с фазой молочной спелости зерна) наблюдался </w:t>
      </w:r>
      <w:r>
        <w:rPr>
          <w:rFonts w:ascii="Times New Roman" w:eastAsia="Times New Roman" w:hAnsi="Times New Roman" w:cs="Times New Roman"/>
          <w:sz w:val="24"/>
        </w:rPr>
        <w:t xml:space="preserve">прирост водного дефицита (ВД) у изучаемых образцов в пределах 9,4-61,2%. Минимальный прирост водного дефицита зафиксирован у образцов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(на 9,4%), Краса Дона (на 13,0%), Аскет (на 13,2%), Этюд (на 13,0%). Наибольшее увеличение водоудерживающей способ</w:t>
      </w:r>
      <w:r>
        <w:rPr>
          <w:rFonts w:ascii="Times New Roman" w:eastAsia="Times New Roman" w:hAnsi="Times New Roman" w:cs="Times New Roman"/>
          <w:sz w:val="24"/>
        </w:rPr>
        <w:t xml:space="preserve">ности (ВУС) от </w:t>
      </w:r>
      <w:proofErr w:type="gramStart"/>
      <w:r>
        <w:rPr>
          <w:rFonts w:ascii="Times New Roman" w:eastAsia="Times New Roman" w:hAnsi="Times New Roman" w:cs="Times New Roman"/>
          <w:sz w:val="24"/>
        </w:rPr>
        <w:t>фазы  цветения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 молочной спелости отмечены у сортов Казачка (6,5%) и 1906/07 (на 5,1%).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Высокую </w:t>
      </w:r>
      <w:proofErr w:type="spellStart"/>
      <w:r>
        <w:rPr>
          <w:rFonts w:ascii="Times New Roman" w:eastAsia="Times New Roman" w:hAnsi="Times New Roman" w:cs="Times New Roman"/>
          <w:sz w:val="24"/>
        </w:rPr>
        <w:t>водопоглащающую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способность (ВПС) в фазу цветения и в молочную спелость зерна в условиях жесткой засухи показали следующие образцы Бонус (120 и </w:t>
      </w:r>
      <w:r>
        <w:rPr>
          <w:rFonts w:ascii="Times New Roman" w:eastAsia="Times New Roman" w:hAnsi="Times New Roman" w:cs="Times New Roman"/>
          <w:sz w:val="24"/>
        </w:rPr>
        <w:t xml:space="preserve">100%), </w:t>
      </w:r>
      <w:proofErr w:type="spellStart"/>
      <w:r>
        <w:rPr>
          <w:rFonts w:ascii="Times New Roman" w:eastAsia="Times New Roman" w:hAnsi="Times New Roman" w:cs="Times New Roman"/>
          <w:sz w:val="24"/>
        </w:rPr>
        <w:t>Лучезар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(116,7 и 100 %), Шеф (125 и 100%), 1906/07 (100 и 100%), 1237/13 (100 и 150%).</w:t>
      </w:r>
    </w:p>
    <w:p w:rsidR="004C37A0" w:rsidRDefault="00B91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Библиографические ссылки </w:t>
      </w:r>
    </w:p>
    <w:p w:rsidR="004C37A0" w:rsidRDefault="00B9117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Альтергот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В.Ф. Действие повышенной температуры на растение в эксперименте и природе. М.: Наука, 1981. - 57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с 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proofErr w:type="gramEnd"/>
    </w:p>
    <w:p w:rsidR="004C37A0" w:rsidRDefault="00B9117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Жученко А.А. Адаптивный потенциал культурных растений. - Кишинев: </w:t>
      </w:r>
      <w:proofErr w:type="spellStart"/>
      <w:r>
        <w:rPr>
          <w:rFonts w:ascii="Times New Roman" w:eastAsia="Times New Roman" w:hAnsi="Times New Roman" w:cs="Times New Roman"/>
          <w:sz w:val="24"/>
        </w:rPr>
        <w:t>Штиница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</w:rPr>
        <w:t>1988.-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400 с.    </w:t>
      </w:r>
    </w:p>
    <w:p w:rsidR="004C37A0" w:rsidRDefault="00B91179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Литвинов Л.С. Методы оценки засухоустойчивости // Семеноводство, 1988. </w:t>
      </w:r>
      <w:r>
        <w:rPr>
          <w:rFonts w:ascii="Segoe UI Symbol" w:eastAsia="Segoe UI Symbol" w:hAnsi="Segoe UI Symbol" w:cs="Segoe UI Symbol"/>
          <w:sz w:val="24"/>
        </w:rPr>
        <w:t>№</w:t>
      </w:r>
      <w:proofErr w:type="gramStart"/>
      <w:r>
        <w:rPr>
          <w:rFonts w:ascii="Times New Roman" w:eastAsia="Times New Roman" w:hAnsi="Times New Roman" w:cs="Times New Roman"/>
          <w:sz w:val="24"/>
        </w:rPr>
        <w:t>6.-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С.7–12.   </w:t>
      </w:r>
    </w:p>
    <w:sectPr w:rsidR="004C3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13AAB"/>
    <w:multiLevelType w:val="multilevel"/>
    <w:tmpl w:val="E30287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37A0"/>
    <w:rsid w:val="004C37A0"/>
    <w:rsid w:val="00B9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AD4E"/>
  <w15:docId w15:val="{9A9861D5-9D4F-4D17-9776-87A40D65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1426</Words>
  <Characters>8134</Characters>
  <Application>Microsoft Office Word</Application>
  <DocSecurity>0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Lab3</cp:lastModifiedBy>
  <cp:revision>2</cp:revision>
  <dcterms:created xsi:type="dcterms:W3CDTF">2019-09-24T11:51:00Z</dcterms:created>
  <dcterms:modified xsi:type="dcterms:W3CDTF">2019-09-24T11:51:00Z</dcterms:modified>
</cp:coreProperties>
</file>