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DC" w:rsidRDefault="00E768DC" w:rsidP="00B74F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УДК: </w:t>
      </w:r>
      <w:r w:rsidRPr="00D35837">
        <w:rPr>
          <w:sz w:val="24"/>
          <w:szCs w:val="24"/>
        </w:rPr>
        <w:t>633.18: 631.164: 577.154.31</w:t>
      </w:r>
    </w:p>
    <w:p w:rsidR="00E768DC" w:rsidRPr="00AB52E7" w:rsidRDefault="00E768DC" w:rsidP="00B74FD7">
      <w:pPr>
        <w:spacing w:after="0" w:line="240" w:lineRule="auto"/>
        <w:jc w:val="center"/>
        <w:rPr>
          <w:sz w:val="24"/>
          <w:szCs w:val="24"/>
        </w:rPr>
      </w:pPr>
    </w:p>
    <w:p w:rsidR="00E768DC" w:rsidRPr="004B729D" w:rsidRDefault="00421F45" w:rsidP="00B74FD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АМИЛОЗЫ И АМИЛОГРАФИЧЕСКИЕ ХАРАКТЕРИСТИКИ СО</w:t>
      </w:r>
      <w:r w:rsidR="00333461">
        <w:rPr>
          <w:b/>
          <w:sz w:val="24"/>
          <w:szCs w:val="24"/>
        </w:rPr>
        <w:t>РТОВ РИСА РАПАН, РАПАН 2, ХАЗАР</w:t>
      </w:r>
    </w:p>
    <w:p w:rsidR="00E768DC" w:rsidRPr="00AB52E7" w:rsidRDefault="00E768DC" w:rsidP="00B74FD7">
      <w:pPr>
        <w:spacing w:after="0" w:line="240" w:lineRule="auto"/>
        <w:jc w:val="center"/>
        <w:rPr>
          <w:sz w:val="24"/>
          <w:szCs w:val="24"/>
        </w:rPr>
      </w:pPr>
    </w:p>
    <w:p w:rsidR="00E768DC" w:rsidRDefault="00E768DC" w:rsidP="00B74FD7">
      <w:pPr>
        <w:spacing w:after="0" w:line="240" w:lineRule="auto"/>
        <w:jc w:val="center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Папулова</w:t>
      </w:r>
      <w:proofErr w:type="spellEnd"/>
      <w:r>
        <w:rPr>
          <w:sz w:val="24"/>
          <w:szCs w:val="24"/>
        </w:rPr>
        <w:t xml:space="preserve"> Э.Ю., </w:t>
      </w:r>
      <w:r w:rsidRPr="00AB52E7">
        <w:rPr>
          <w:i/>
          <w:sz w:val="24"/>
          <w:szCs w:val="24"/>
        </w:rPr>
        <w:t>к.б.</w:t>
      </w:r>
      <w:proofErr w:type="gramStart"/>
      <w:r w:rsidRPr="00AB52E7">
        <w:rPr>
          <w:i/>
          <w:sz w:val="24"/>
          <w:szCs w:val="24"/>
        </w:rPr>
        <w:t>н</w:t>
      </w:r>
      <w:proofErr w:type="gramEnd"/>
      <w:r w:rsidRPr="00AB52E7">
        <w:rPr>
          <w:i/>
          <w:sz w:val="24"/>
          <w:szCs w:val="24"/>
        </w:rPr>
        <w:t>.</w:t>
      </w:r>
    </w:p>
    <w:p w:rsidR="00E768DC" w:rsidRPr="00EF3A95" w:rsidRDefault="00E768DC" w:rsidP="00B74FD7">
      <w:pPr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Федеральное государственное бюджетное учреждение «Всероссийский научно-исследовательский институт риса» Краснодар, Россия</w:t>
      </w:r>
    </w:p>
    <w:p w:rsidR="0029552B" w:rsidRDefault="00D33EA4" w:rsidP="00B74FD7">
      <w:pPr>
        <w:spacing w:after="0"/>
        <w:ind w:firstLine="567"/>
        <w:jc w:val="center"/>
      </w:pPr>
      <w:hyperlink r:id="rId8" w:history="1">
        <w:r w:rsidR="00E768DC" w:rsidRPr="00656F58">
          <w:rPr>
            <w:rStyle w:val="a9"/>
            <w:i/>
            <w:sz w:val="24"/>
            <w:szCs w:val="24"/>
            <w:lang w:val="en-US"/>
          </w:rPr>
          <w:t>elya</w:t>
        </w:r>
        <w:r w:rsidR="00E768DC" w:rsidRPr="0060507D">
          <w:rPr>
            <w:rStyle w:val="a9"/>
            <w:i/>
            <w:sz w:val="24"/>
            <w:szCs w:val="24"/>
          </w:rPr>
          <w:t>888.85@</w:t>
        </w:r>
        <w:r w:rsidR="00E768DC" w:rsidRPr="00656F58">
          <w:rPr>
            <w:rStyle w:val="a9"/>
            <w:i/>
            <w:sz w:val="24"/>
            <w:szCs w:val="24"/>
            <w:lang w:val="en-US"/>
          </w:rPr>
          <w:t>mail</w:t>
        </w:r>
        <w:r w:rsidR="00E768DC" w:rsidRPr="0060507D">
          <w:rPr>
            <w:rStyle w:val="a9"/>
            <w:i/>
            <w:sz w:val="24"/>
            <w:szCs w:val="24"/>
          </w:rPr>
          <w:t>.</w:t>
        </w:r>
        <w:r w:rsidR="00E768DC" w:rsidRPr="00656F58">
          <w:rPr>
            <w:rStyle w:val="a9"/>
            <w:i/>
            <w:sz w:val="24"/>
            <w:szCs w:val="24"/>
            <w:lang w:val="en-US"/>
          </w:rPr>
          <w:t>ru</w:t>
        </w:r>
      </w:hyperlink>
    </w:p>
    <w:p w:rsidR="00B74FD7" w:rsidRPr="00D20CF8" w:rsidRDefault="00B74FD7" w:rsidP="00B74FD7">
      <w:pPr>
        <w:spacing w:after="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D20CF8">
        <w:rPr>
          <w:b/>
          <w:i/>
          <w:sz w:val="24"/>
          <w:szCs w:val="24"/>
        </w:rPr>
        <w:t>Аннотация.</w:t>
      </w:r>
      <w:r w:rsidR="00D20CF8">
        <w:rPr>
          <w:sz w:val="24"/>
          <w:szCs w:val="24"/>
        </w:rPr>
        <w:t xml:space="preserve"> Проведена сравнительная оценка по основным физи</w:t>
      </w:r>
      <w:r w:rsidR="009F3AE6">
        <w:rPr>
          <w:sz w:val="24"/>
          <w:szCs w:val="24"/>
        </w:rPr>
        <w:t xml:space="preserve">ко-химическим признакам качества, определяющим кулинарные достоинства крупы зерна сортов риса </w:t>
      </w:r>
      <w:proofErr w:type="spellStart"/>
      <w:r w:rsidR="009F3AE6">
        <w:rPr>
          <w:sz w:val="24"/>
          <w:szCs w:val="24"/>
        </w:rPr>
        <w:t>Рапан</w:t>
      </w:r>
      <w:proofErr w:type="spellEnd"/>
      <w:r w:rsidR="009F3AE6">
        <w:rPr>
          <w:sz w:val="24"/>
          <w:szCs w:val="24"/>
        </w:rPr>
        <w:t xml:space="preserve">, </w:t>
      </w:r>
      <w:proofErr w:type="spellStart"/>
      <w:r w:rsidR="009F3AE6">
        <w:rPr>
          <w:sz w:val="24"/>
          <w:szCs w:val="24"/>
        </w:rPr>
        <w:t>Рапан</w:t>
      </w:r>
      <w:proofErr w:type="spellEnd"/>
      <w:r w:rsidR="009F3AE6">
        <w:rPr>
          <w:sz w:val="24"/>
          <w:szCs w:val="24"/>
        </w:rPr>
        <w:t xml:space="preserve"> 2 и Хазар. Были даны рекомендации для использования сортов риса в приготовлении блюд.</w:t>
      </w:r>
    </w:p>
    <w:p w:rsidR="00B74FD7" w:rsidRDefault="00B74FD7" w:rsidP="00B74FD7">
      <w:pPr>
        <w:spacing w:after="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D20CF8">
        <w:rPr>
          <w:rFonts w:asciiTheme="minorHAnsi" w:hAnsiTheme="minorHAnsi" w:cstheme="minorHAnsi"/>
          <w:b/>
          <w:i/>
          <w:sz w:val="24"/>
          <w:szCs w:val="24"/>
        </w:rPr>
        <w:t>Ключевые слова:</w:t>
      </w:r>
      <w:r>
        <w:rPr>
          <w:rFonts w:asciiTheme="minorHAnsi" w:hAnsiTheme="minorHAnsi" w:cstheme="minorHAnsi"/>
          <w:sz w:val="24"/>
          <w:szCs w:val="24"/>
        </w:rPr>
        <w:t xml:space="preserve"> рис, крахмал зерновки риса, амилоза, физико-химические свойства, максимальная вязкость</w:t>
      </w:r>
    </w:p>
    <w:p w:rsidR="00333461" w:rsidRPr="00B74FD7" w:rsidRDefault="00333461" w:rsidP="00B74FD7">
      <w:pPr>
        <w:spacing w:after="0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333461" w:rsidRPr="00333461" w:rsidRDefault="00333461" w:rsidP="00333461">
      <w:pPr>
        <w:spacing w:after="0"/>
        <w:ind w:firstLine="567"/>
        <w:jc w:val="both"/>
        <w:rPr>
          <w:sz w:val="24"/>
          <w:szCs w:val="24"/>
          <w:lang w:val="en-US"/>
        </w:rPr>
      </w:pPr>
      <w:r w:rsidRPr="00333461">
        <w:rPr>
          <w:rStyle w:val="tlid-translationmailrucssattributepostfix"/>
          <w:b/>
          <w:i/>
          <w:sz w:val="24"/>
          <w:szCs w:val="24"/>
          <w:lang/>
        </w:rPr>
        <w:t>Abstract.</w:t>
      </w:r>
      <w:r w:rsidRPr="00333461">
        <w:rPr>
          <w:rStyle w:val="tlid-translationmailrucssattributepostfix"/>
          <w:sz w:val="24"/>
          <w:szCs w:val="24"/>
          <w:lang/>
        </w:rPr>
        <w:t xml:space="preserve"> A comparative evaluation was carried out on the main </w:t>
      </w:r>
      <w:proofErr w:type="spellStart"/>
      <w:r w:rsidRPr="00333461">
        <w:rPr>
          <w:rStyle w:val="tlid-translationmailrucssattributepostfix"/>
          <w:sz w:val="24"/>
          <w:szCs w:val="24"/>
          <w:lang/>
        </w:rPr>
        <w:t>physico</w:t>
      </w:r>
      <w:proofErr w:type="spellEnd"/>
      <w:r w:rsidRPr="00333461">
        <w:rPr>
          <w:rStyle w:val="tlid-translationmailrucssattributepostfix"/>
          <w:sz w:val="24"/>
          <w:szCs w:val="24"/>
          <w:lang/>
        </w:rPr>
        <w:t xml:space="preserve">-chemical quality traits determining the culinary advantages of </w:t>
      </w:r>
      <w:proofErr w:type="spellStart"/>
      <w:r w:rsidRPr="00333461">
        <w:rPr>
          <w:rStyle w:val="tlid-translationmailrucssattributepostfix"/>
          <w:sz w:val="24"/>
          <w:szCs w:val="24"/>
          <w:lang/>
        </w:rPr>
        <w:t>grainof</w:t>
      </w:r>
      <w:proofErr w:type="spellEnd"/>
      <w:r w:rsidRPr="00333461">
        <w:rPr>
          <w:rStyle w:val="tlid-translationmailrucssattributepostfix"/>
          <w:sz w:val="24"/>
          <w:szCs w:val="24"/>
          <w:lang/>
        </w:rPr>
        <w:t xml:space="preserve"> rice varieties </w:t>
      </w:r>
      <w:proofErr w:type="spellStart"/>
      <w:r w:rsidRPr="00333461">
        <w:rPr>
          <w:rStyle w:val="tlid-translationmailrucssattributepostfix"/>
          <w:sz w:val="24"/>
          <w:szCs w:val="24"/>
          <w:lang/>
        </w:rPr>
        <w:t>Rapan</w:t>
      </w:r>
      <w:proofErr w:type="spellEnd"/>
      <w:r w:rsidRPr="00333461">
        <w:rPr>
          <w:rStyle w:val="tlid-translationmailrucssattributepostfix"/>
          <w:sz w:val="24"/>
          <w:szCs w:val="24"/>
          <w:lang/>
        </w:rPr>
        <w:t xml:space="preserve">, </w:t>
      </w:r>
      <w:proofErr w:type="spellStart"/>
      <w:r w:rsidRPr="00333461">
        <w:rPr>
          <w:rStyle w:val="tlid-translationmailrucssattributepostfix"/>
          <w:sz w:val="24"/>
          <w:szCs w:val="24"/>
          <w:lang/>
        </w:rPr>
        <w:t>Rapan</w:t>
      </w:r>
      <w:proofErr w:type="spellEnd"/>
      <w:r w:rsidRPr="00333461">
        <w:rPr>
          <w:rStyle w:val="tlid-translationmailrucssattributepostfix"/>
          <w:sz w:val="24"/>
          <w:szCs w:val="24"/>
          <w:lang/>
        </w:rPr>
        <w:t xml:space="preserve"> 2 and </w:t>
      </w:r>
      <w:proofErr w:type="spellStart"/>
      <w:r w:rsidRPr="00333461">
        <w:rPr>
          <w:rStyle w:val="tlid-translationmailrucssattributepostfix"/>
          <w:sz w:val="24"/>
          <w:szCs w:val="24"/>
          <w:lang/>
        </w:rPr>
        <w:t>Khazar</w:t>
      </w:r>
      <w:proofErr w:type="spellEnd"/>
      <w:r w:rsidRPr="00333461">
        <w:rPr>
          <w:rStyle w:val="tlid-translationmailrucssattributepostfix"/>
          <w:sz w:val="24"/>
          <w:szCs w:val="24"/>
          <w:lang/>
        </w:rPr>
        <w:t>. Recommendations were given for the use of rice varieties in cooking</w:t>
      </w:r>
      <w:r w:rsidRPr="00333461">
        <w:rPr>
          <w:rStyle w:val="tlid-translationmailrucssattributepostfix"/>
          <w:sz w:val="24"/>
          <w:szCs w:val="24"/>
          <w:lang w:val="en-US"/>
        </w:rPr>
        <w:t>.</w:t>
      </w:r>
    </w:p>
    <w:p w:rsidR="00B74FD7" w:rsidRPr="00333461" w:rsidRDefault="00333461" w:rsidP="00333461">
      <w:pPr>
        <w:spacing w:after="0"/>
        <w:ind w:firstLine="567"/>
        <w:jc w:val="both"/>
        <w:rPr>
          <w:rStyle w:val="tlid-translationmailrucssattributepostfix"/>
          <w:sz w:val="24"/>
          <w:szCs w:val="24"/>
          <w:lang w:val="en-US"/>
        </w:rPr>
      </w:pPr>
      <w:r w:rsidRPr="00333461">
        <w:rPr>
          <w:rStyle w:val="tlid-translationmailrucssattributepostfix"/>
          <w:b/>
          <w:i/>
          <w:sz w:val="24"/>
          <w:szCs w:val="24"/>
          <w:lang/>
        </w:rPr>
        <w:t>Keywords:</w:t>
      </w:r>
      <w:r w:rsidRPr="00333461">
        <w:rPr>
          <w:rStyle w:val="tlid-translationmailrucssattributepostfix"/>
          <w:sz w:val="24"/>
          <w:szCs w:val="24"/>
          <w:lang/>
        </w:rPr>
        <w:t xml:space="preserve"> rice, rice grain starch, </w:t>
      </w:r>
      <w:proofErr w:type="spellStart"/>
      <w:r w:rsidRPr="00333461">
        <w:rPr>
          <w:rStyle w:val="tlid-translationmailrucssattributepostfix"/>
          <w:sz w:val="24"/>
          <w:szCs w:val="24"/>
          <w:lang/>
        </w:rPr>
        <w:t>amylose</w:t>
      </w:r>
      <w:proofErr w:type="spellEnd"/>
      <w:r w:rsidRPr="00333461">
        <w:rPr>
          <w:rStyle w:val="tlid-translationmailrucssattributepostfix"/>
          <w:sz w:val="24"/>
          <w:szCs w:val="24"/>
          <w:lang/>
        </w:rPr>
        <w:t xml:space="preserve">, </w:t>
      </w:r>
      <w:proofErr w:type="spellStart"/>
      <w:r w:rsidRPr="00333461">
        <w:rPr>
          <w:rStyle w:val="tlid-translationmailrucssattributepostfix"/>
          <w:sz w:val="24"/>
          <w:szCs w:val="24"/>
          <w:lang/>
        </w:rPr>
        <w:t>physico</w:t>
      </w:r>
      <w:proofErr w:type="spellEnd"/>
      <w:r w:rsidRPr="00333461">
        <w:rPr>
          <w:rStyle w:val="tlid-translationmailrucssattributepostfix"/>
          <w:sz w:val="24"/>
          <w:szCs w:val="24"/>
          <w:lang/>
        </w:rPr>
        <w:t>-chemical properties, maximum viscosity</w:t>
      </w:r>
    </w:p>
    <w:p w:rsidR="00333461" w:rsidRPr="00333461" w:rsidRDefault="00333461" w:rsidP="00333461">
      <w:pPr>
        <w:spacing w:after="0"/>
        <w:ind w:firstLine="567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5A4D5B" w:rsidRDefault="00B74FD7" w:rsidP="005A4D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 w:rsidRPr="00D20CF8">
        <w:rPr>
          <w:rFonts w:asciiTheme="minorHAnsi" w:hAnsiTheme="minorHAnsi" w:cstheme="minorHAnsi"/>
          <w:b/>
          <w:i/>
          <w:sz w:val="24"/>
          <w:szCs w:val="24"/>
        </w:rPr>
        <w:t>Введение</w:t>
      </w:r>
      <w:r>
        <w:rPr>
          <w:rFonts w:asciiTheme="minorHAnsi" w:hAnsiTheme="minorHAnsi" w:cstheme="minorHAnsi"/>
          <w:b/>
          <w:sz w:val="24"/>
          <w:szCs w:val="24"/>
        </w:rPr>
        <w:t>.</w:t>
      </w:r>
      <w:r w:rsidR="00421F45">
        <w:rPr>
          <w:rFonts w:asciiTheme="minorHAnsi" w:eastAsia="TimesNewRomanPSMT" w:hAnsiTheme="minorHAnsi" w:cstheme="minorHAnsi"/>
          <w:sz w:val="24"/>
          <w:szCs w:val="24"/>
        </w:rPr>
        <w:t xml:space="preserve"> Р</w:t>
      </w:r>
      <w:r w:rsidR="00292CBC" w:rsidRPr="005A4D5B">
        <w:rPr>
          <w:rFonts w:asciiTheme="minorHAnsi" w:eastAsia="TimesNewRomanPSMT" w:hAnsiTheme="minorHAnsi" w:cstheme="minorHAnsi"/>
          <w:sz w:val="24"/>
          <w:szCs w:val="24"/>
        </w:rPr>
        <w:t xml:space="preserve">ис </w:t>
      </w:r>
      <w:r w:rsidR="00292CBC">
        <w:rPr>
          <w:rFonts w:asciiTheme="minorHAnsi" w:eastAsia="TimesNewRomanPSMT" w:hAnsiTheme="minorHAnsi" w:cstheme="minorHAnsi"/>
          <w:sz w:val="24"/>
          <w:szCs w:val="24"/>
        </w:rPr>
        <w:t>является одной</w:t>
      </w:r>
      <w:r w:rsidR="00292CBC" w:rsidRPr="005A4D5B">
        <w:rPr>
          <w:rFonts w:asciiTheme="minorHAnsi" w:eastAsia="TimesNewRomanPSMT" w:hAnsiTheme="minorHAnsi" w:cstheme="minorHAnsi"/>
          <w:sz w:val="24"/>
          <w:szCs w:val="24"/>
        </w:rPr>
        <w:t xml:space="preserve"> из ведущих и экономически значимых культур в мире</w:t>
      </w:r>
      <w:r w:rsidR="00292CBC">
        <w:rPr>
          <w:rFonts w:asciiTheme="minorHAnsi" w:eastAsia="TimesNewRomanPSMT" w:hAnsiTheme="minorHAnsi" w:cstheme="minorHAnsi"/>
          <w:sz w:val="24"/>
          <w:szCs w:val="24"/>
        </w:rPr>
        <w:t xml:space="preserve">, которая </w:t>
      </w:r>
      <w:r w:rsidR="00292CBC" w:rsidRPr="005A4D5B">
        <w:rPr>
          <w:rFonts w:asciiTheme="minorHAnsi" w:eastAsia="TimesNewRomanPSMT" w:hAnsiTheme="minorHAnsi" w:cstheme="minorHAnsi"/>
          <w:sz w:val="24"/>
          <w:szCs w:val="24"/>
        </w:rPr>
        <w:t>служит основным источником питания более чем для половины населения Земли, в том числе для самых бедных регионов, страдающих от голода</w:t>
      </w:r>
      <w:r w:rsidR="00421F45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292CBC" w:rsidRPr="00292CBC">
        <w:rPr>
          <w:rFonts w:asciiTheme="minorHAnsi" w:eastAsia="TimesNewRomanPSMT" w:hAnsiTheme="minorHAnsi" w:cstheme="minorHAnsi"/>
          <w:sz w:val="24"/>
          <w:szCs w:val="24"/>
        </w:rPr>
        <w:t>[</w:t>
      </w:r>
      <w:r w:rsidR="008B1AE8">
        <w:rPr>
          <w:rFonts w:asciiTheme="minorHAnsi" w:eastAsia="TimesNewRomanPSMT" w:hAnsiTheme="minorHAnsi" w:cstheme="minorHAnsi"/>
          <w:sz w:val="24"/>
          <w:szCs w:val="24"/>
        </w:rPr>
        <w:t>6</w:t>
      </w:r>
      <w:r w:rsidR="00292CBC" w:rsidRPr="00292CBC">
        <w:rPr>
          <w:rFonts w:asciiTheme="minorHAnsi" w:eastAsia="TimesNewRomanPSMT" w:hAnsiTheme="minorHAnsi" w:cstheme="minorHAnsi"/>
          <w:sz w:val="24"/>
          <w:szCs w:val="24"/>
        </w:rPr>
        <w:t>]</w:t>
      </w:r>
      <w:r w:rsidR="00292CBC" w:rsidRPr="005A4D5B">
        <w:rPr>
          <w:rFonts w:asciiTheme="minorHAnsi" w:eastAsia="TimesNewRomanPSMT" w:hAnsiTheme="minorHAnsi" w:cstheme="minorHAnsi"/>
          <w:sz w:val="24"/>
          <w:szCs w:val="24"/>
        </w:rPr>
        <w:t>.</w:t>
      </w:r>
      <w:r w:rsidR="00421F45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 xml:space="preserve">Поэтому в </w:t>
      </w:r>
      <w:proofErr w:type="gramStart"/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>селекции</w:t>
      </w:r>
      <w:proofErr w:type="gramEnd"/>
      <w:r w:rsidR="00421F45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 xml:space="preserve">активно ведется </w:t>
      </w:r>
      <w:r w:rsidRPr="005A4D5B">
        <w:rPr>
          <w:rFonts w:asciiTheme="minorHAnsi" w:eastAsia="TimesNewRomanPSMT" w:hAnsiTheme="minorHAnsi" w:cstheme="minorHAnsi"/>
          <w:sz w:val="24"/>
          <w:szCs w:val="24"/>
        </w:rPr>
        <w:t xml:space="preserve">сбор </w:t>
      </w:r>
      <w:r w:rsidR="00B7071C">
        <w:rPr>
          <w:rFonts w:asciiTheme="minorHAnsi" w:eastAsia="TimesNewRomanPSMT" w:hAnsiTheme="minorHAnsi" w:cstheme="minorHAnsi"/>
          <w:sz w:val="24"/>
          <w:szCs w:val="24"/>
        </w:rPr>
        <w:t xml:space="preserve">и </w:t>
      </w:r>
      <w:r w:rsidR="00B7071C" w:rsidRPr="00421F45">
        <w:rPr>
          <w:rFonts w:asciiTheme="minorHAnsi" w:eastAsia="TimesNewRomanPSMT" w:hAnsiTheme="minorHAnsi" w:cstheme="minorHAnsi"/>
          <w:sz w:val="24"/>
          <w:szCs w:val="24"/>
        </w:rPr>
        <w:t>создание</w:t>
      </w:r>
      <w:r w:rsidR="00421F45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Pr="005A4D5B">
        <w:rPr>
          <w:rFonts w:asciiTheme="minorHAnsi" w:eastAsia="TimesNewRomanPSMT" w:hAnsiTheme="minorHAnsi" w:cstheme="minorHAnsi"/>
          <w:sz w:val="24"/>
          <w:szCs w:val="24"/>
        </w:rPr>
        <w:t>генетических ресурсов риса для использования во всех рисосеющих странах мира</w:t>
      </w:r>
      <w:r w:rsidR="005A4D5B">
        <w:rPr>
          <w:rFonts w:asciiTheme="minorHAnsi" w:eastAsia="TimesNewRomanPSMT" w:hAnsiTheme="minorHAnsi" w:cstheme="minorHAnsi"/>
          <w:sz w:val="24"/>
          <w:szCs w:val="24"/>
        </w:rPr>
        <w:t>. В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 xml:space="preserve"> селекционный процесс</w:t>
      </w:r>
      <w:r w:rsidR="005A4D5B">
        <w:rPr>
          <w:rFonts w:asciiTheme="minorHAnsi" w:eastAsia="TimesNewRomanPSMT" w:hAnsiTheme="minorHAnsi" w:cstheme="minorHAnsi"/>
          <w:sz w:val="24"/>
          <w:szCs w:val="24"/>
        </w:rPr>
        <w:t xml:space="preserve"> вовлекаются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 xml:space="preserve"> различны</w:t>
      </w:r>
      <w:r w:rsidR="005A4D5B">
        <w:rPr>
          <w:rFonts w:asciiTheme="minorHAnsi" w:eastAsia="TimesNewRomanPSMT" w:hAnsiTheme="minorHAnsi" w:cstheme="minorHAnsi"/>
          <w:sz w:val="24"/>
          <w:szCs w:val="24"/>
        </w:rPr>
        <w:t>е</w:t>
      </w:r>
      <w:r w:rsidR="00421F45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5A4D5B">
        <w:rPr>
          <w:rFonts w:asciiTheme="minorHAnsi" w:eastAsia="TimesNewRomanPSMT" w:hAnsiTheme="minorHAnsi" w:cstheme="minorHAnsi"/>
          <w:sz w:val="24"/>
          <w:szCs w:val="24"/>
        </w:rPr>
        <w:t>формы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 xml:space="preserve"> риса</w:t>
      </w:r>
      <w:r w:rsidR="005A4D5B">
        <w:rPr>
          <w:rFonts w:asciiTheme="minorHAnsi" w:eastAsia="TimesNewRomanPSMT" w:hAnsiTheme="minorHAnsi" w:cstheme="minorHAnsi"/>
          <w:sz w:val="24"/>
          <w:szCs w:val="24"/>
        </w:rPr>
        <w:t>, что является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 xml:space="preserve"> необходим</w:t>
      </w:r>
      <w:r w:rsidR="005A4D5B">
        <w:rPr>
          <w:rFonts w:asciiTheme="minorHAnsi" w:eastAsia="TimesNewRomanPSMT" w:hAnsiTheme="minorHAnsi" w:cstheme="minorHAnsi"/>
          <w:sz w:val="24"/>
          <w:szCs w:val="24"/>
        </w:rPr>
        <w:t>ым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 xml:space="preserve"> для увеличения генетического разнообразия исходного материала</w:t>
      </w:r>
      <w:r w:rsidR="00421F45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>[</w:t>
      </w:r>
      <w:r w:rsidR="008B1AE8">
        <w:rPr>
          <w:rFonts w:asciiTheme="minorHAnsi" w:eastAsia="TimesNewRomanPSMT" w:hAnsiTheme="minorHAnsi" w:cstheme="minorHAnsi"/>
          <w:sz w:val="24"/>
          <w:szCs w:val="24"/>
        </w:rPr>
        <w:t>2</w:t>
      </w:r>
      <w:r w:rsidR="005A4D5B" w:rsidRPr="005A4D5B">
        <w:rPr>
          <w:rFonts w:asciiTheme="minorHAnsi" w:eastAsia="TimesNewRomanPSMT" w:hAnsiTheme="minorHAnsi" w:cstheme="minorHAnsi"/>
          <w:sz w:val="24"/>
          <w:szCs w:val="24"/>
        </w:rPr>
        <w:t>]</w:t>
      </w:r>
      <w:r w:rsidR="005A4D5B">
        <w:rPr>
          <w:rFonts w:asciiTheme="minorHAnsi" w:eastAsia="TimesNewRomanPSMT" w:hAnsiTheme="minorHAnsi" w:cstheme="minorHAnsi"/>
          <w:sz w:val="24"/>
          <w:szCs w:val="24"/>
        </w:rPr>
        <w:t>.</w:t>
      </w:r>
    </w:p>
    <w:p w:rsidR="004627DA" w:rsidRDefault="004627DA" w:rsidP="004627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HelveticaNeueCyr-Roman" w:hAnsiTheme="minorHAnsi" w:cstheme="minorHAnsi"/>
          <w:sz w:val="24"/>
          <w:szCs w:val="24"/>
        </w:rPr>
      </w:pPr>
      <w:r>
        <w:rPr>
          <w:rFonts w:asciiTheme="minorHAnsi" w:eastAsia="HelveticaNeueCyr-Roman" w:hAnsiTheme="minorHAnsi" w:cstheme="minorHAnsi"/>
          <w:sz w:val="24"/>
          <w:szCs w:val="24"/>
        </w:rPr>
        <w:t xml:space="preserve">Являясь эффективной сельскохозяйственной отраслью, рисоводство должно </w:t>
      </w:r>
      <w:proofErr w:type="gramStart"/>
      <w:r>
        <w:rPr>
          <w:rFonts w:asciiTheme="minorHAnsi" w:eastAsia="HelveticaNeueCyr-Roman" w:hAnsiTheme="minorHAnsi" w:cstheme="minorHAnsi"/>
          <w:sz w:val="24"/>
          <w:szCs w:val="24"/>
        </w:rPr>
        <w:t>быть</w:t>
      </w:r>
      <w:proofErr w:type="gramEnd"/>
      <w:r>
        <w:rPr>
          <w:rFonts w:asciiTheme="minorHAnsi" w:eastAsia="HelveticaNeueCyr-Roman" w:hAnsiTheme="minorHAnsi" w:cstheme="minorHAnsi"/>
          <w:sz w:val="24"/>
          <w:szCs w:val="24"/>
        </w:rPr>
        <w:t xml:space="preserve"> обеспечено </w:t>
      </w:r>
      <w:r w:rsidRPr="004627DA">
        <w:rPr>
          <w:rFonts w:asciiTheme="minorHAnsi" w:eastAsia="HelveticaNeueCyr-Roman" w:hAnsiTheme="minorHAnsi" w:cstheme="minorHAnsi"/>
          <w:sz w:val="24"/>
          <w:szCs w:val="24"/>
        </w:rPr>
        <w:t xml:space="preserve">высокопродуктивными сортами с хозяйственно-ценными признаками и технологиями возделывания, </w:t>
      </w:r>
      <w:r w:rsidR="001D10BE">
        <w:rPr>
          <w:rFonts w:asciiTheme="minorHAnsi" w:eastAsia="HelveticaNeueCyr-Roman" w:hAnsiTheme="minorHAnsi" w:cstheme="minorHAnsi"/>
          <w:sz w:val="24"/>
          <w:szCs w:val="24"/>
        </w:rPr>
        <w:t xml:space="preserve">которые </w:t>
      </w:r>
      <w:r w:rsidRPr="004627DA">
        <w:rPr>
          <w:rFonts w:asciiTheme="minorHAnsi" w:eastAsia="HelveticaNeueCyr-Roman" w:hAnsiTheme="minorHAnsi" w:cstheme="minorHAnsi"/>
          <w:sz w:val="24"/>
          <w:szCs w:val="24"/>
        </w:rPr>
        <w:t>позволя</w:t>
      </w:r>
      <w:r w:rsidR="001D10BE">
        <w:rPr>
          <w:rFonts w:asciiTheme="minorHAnsi" w:eastAsia="HelveticaNeueCyr-Roman" w:hAnsiTheme="minorHAnsi" w:cstheme="minorHAnsi"/>
          <w:sz w:val="24"/>
          <w:szCs w:val="24"/>
        </w:rPr>
        <w:t>т</w:t>
      </w:r>
      <w:r w:rsidRPr="004627DA">
        <w:rPr>
          <w:rFonts w:asciiTheme="minorHAnsi" w:eastAsia="HelveticaNeueCyr-Roman" w:hAnsiTheme="minorHAnsi" w:cstheme="minorHAnsi"/>
          <w:sz w:val="24"/>
          <w:szCs w:val="24"/>
        </w:rPr>
        <w:t xml:space="preserve"> реализовать биологический потенциал каждого сорта</w:t>
      </w:r>
      <w:r w:rsidR="00421F45">
        <w:rPr>
          <w:rFonts w:asciiTheme="minorHAnsi" w:eastAsia="HelveticaNeueCyr-Roman" w:hAnsiTheme="minorHAnsi" w:cstheme="minorHAnsi"/>
          <w:sz w:val="24"/>
          <w:szCs w:val="24"/>
        </w:rPr>
        <w:t xml:space="preserve"> </w:t>
      </w:r>
      <w:r w:rsidRPr="005A4D5B">
        <w:rPr>
          <w:rFonts w:asciiTheme="minorHAnsi" w:eastAsia="TimesNewRomanPSMT" w:hAnsiTheme="minorHAnsi" w:cstheme="minorHAnsi"/>
          <w:sz w:val="24"/>
          <w:szCs w:val="24"/>
        </w:rPr>
        <w:t>[</w:t>
      </w:r>
      <w:r w:rsidR="008B1AE8">
        <w:rPr>
          <w:rFonts w:asciiTheme="minorHAnsi" w:eastAsia="TimesNewRomanPSMT" w:hAnsiTheme="minorHAnsi" w:cstheme="minorHAnsi"/>
          <w:sz w:val="24"/>
          <w:szCs w:val="24"/>
        </w:rPr>
        <w:t>1</w:t>
      </w:r>
      <w:r w:rsidRPr="005A4D5B">
        <w:rPr>
          <w:rFonts w:asciiTheme="minorHAnsi" w:eastAsia="TimesNewRomanPSMT" w:hAnsiTheme="minorHAnsi" w:cstheme="minorHAnsi"/>
          <w:sz w:val="24"/>
          <w:szCs w:val="24"/>
        </w:rPr>
        <w:t>]</w:t>
      </w:r>
      <w:r w:rsidRPr="004627DA">
        <w:rPr>
          <w:rFonts w:asciiTheme="minorHAnsi" w:eastAsia="HelveticaNeueCyr-Roman" w:hAnsiTheme="minorHAnsi" w:cstheme="minorHAnsi"/>
          <w:sz w:val="24"/>
          <w:szCs w:val="24"/>
        </w:rPr>
        <w:t>.</w:t>
      </w:r>
    </w:p>
    <w:p w:rsidR="001D10BE" w:rsidRDefault="001D10BE" w:rsidP="001D10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HelveticaNeueCyr-Roman" w:hAnsiTheme="minorHAnsi" w:cstheme="minorHAnsi"/>
          <w:sz w:val="24"/>
          <w:szCs w:val="24"/>
        </w:rPr>
      </w:pPr>
      <w:proofErr w:type="gramStart"/>
      <w:r>
        <w:rPr>
          <w:rFonts w:asciiTheme="minorHAnsi" w:eastAsia="HelveticaNeueCyr-Roman" w:hAnsiTheme="minorHAnsi" w:cstheme="minorHAnsi"/>
          <w:sz w:val="24"/>
          <w:szCs w:val="24"/>
        </w:rPr>
        <w:t>В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>ажнейши</w:t>
      </w:r>
      <w:r>
        <w:rPr>
          <w:rFonts w:asciiTheme="minorHAnsi" w:eastAsia="HelveticaNeueCyr-Roman" w:hAnsiTheme="minorHAnsi" w:cstheme="minorHAnsi"/>
          <w:sz w:val="24"/>
          <w:szCs w:val="24"/>
        </w:rPr>
        <w:t>ми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 xml:space="preserve"> показател</w:t>
      </w:r>
      <w:r>
        <w:rPr>
          <w:rFonts w:asciiTheme="minorHAnsi" w:eastAsia="HelveticaNeueCyr-Roman" w:hAnsiTheme="minorHAnsi" w:cstheme="minorHAnsi"/>
          <w:sz w:val="24"/>
          <w:szCs w:val="24"/>
        </w:rPr>
        <w:t>ями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 xml:space="preserve"> урожая и основны</w:t>
      </w:r>
      <w:r>
        <w:rPr>
          <w:rFonts w:asciiTheme="minorHAnsi" w:eastAsia="HelveticaNeueCyr-Roman" w:hAnsiTheme="minorHAnsi" w:cstheme="minorHAnsi"/>
          <w:sz w:val="24"/>
          <w:szCs w:val="24"/>
        </w:rPr>
        <w:t>ми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 xml:space="preserve"> критери</w:t>
      </w:r>
      <w:r>
        <w:rPr>
          <w:rFonts w:asciiTheme="minorHAnsi" w:eastAsia="HelveticaNeueCyr-Roman" w:hAnsiTheme="minorHAnsi" w:cstheme="minorHAnsi"/>
          <w:sz w:val="24"/>
          <w:szCs w:val="24"/>
        </w:rPr>
        <w:t>ями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 xml:space="preserve"> рентабельности производства риса</w:t>
      </w:r>
      <w:r>
        <w:rPr>
          <w:rFonts w:asciiTheme="minorHAnsi" w:eastAsia="HelveticaNeueCyr-Roman" w:hAnsiTheme="minorHAnsi" w:cstheme="minorHAnsi"/>
          <w:sz w:val="24"/>
          <w:szCs w:val="24"/>
        </w:rPr>
        <w:t xml:space="preserve">, а также 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>качества вырабатываемой из зерна продукции</w:t>
      </w:r>
      <w:r>
        <w:rPr>
          <w:rFonts w:asciiTheme="minorHAnsi" w:eastAsia="HelveticaNeueCyr-Roman" w:hAnsiTheme="minorHAnsi" w:cstheme="minorHAnsi"/>
          <w:sz w:val="24"/>
          <w:szCs w:val="24"/>
        </w:rPr>
        <w:t xml:space="preserve"> служат физико-химические признаки качества зерна риса, к кот</w:t>
      </w:r>
      <w:r w:rsidR="00B7071C">
        <w:rPr>
          <w:rFonts w:asciiTheme="minorHAnsi" w:eastAsia="HelveticaNeueCyr-Roman" w:hAnsiTheme="minorHAnsi" w:cstheme="minorHAnsi"/>
          <w:sz w:val="24"/>
          <w:szCs w:val="24"/>
        </w:rPr>
        <w:t>о</w:t>
      </w:r>
      <w:r>
        <w:rPr>
          <w:rFonts w:asciiTheme="minorHAnsi" w:eastAsia="HelveticaNeueCyr-Roman" w:hAnsiTheme="minorHAnsi" w:cstheme="minorHAnsi"/>
          <w:sz w:val="24"/>
          <w:szCs w:val="24"/>
        </w:rPr>
        <w:t>рым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 xml:space="preserve"> относят технологические (крупность зерна, </w:t>
      </w:r>
      <w:proofErr w:type="spellStart"/>
      <w:r>
        <w:rPr>
          <w:rFonts w:asciiTheme="minorHAnsi" w:eastAsia="HelveticaNeueCyr-Roman" w:hAnsiTheme="minorHAnsi" w:cstheme="minorHAnsi"/>
          <w:sz w:val="24"/>
          <w:szCs w:val="24"/>
        </w:rPr>
        <w:t>пленчатость</w:t>
      </w:r>
      <w:proofErr w:type="spellEnd"/>
      <w:r>
        <w:rPr>
          <w:rFonts w:asciiTheme="minorHAnsi" w:eastAsia="HelveticaNeueCyr-Roman" w:hAnsiTheme="minorHAnsi" w:cstheme="minorHAnsi"/>
          <w:sz w:val="24"/>
          <w:szCs w:val="24"/>
        </w:rPr>
        <w:t xml:space="preserve">, 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>стекловидность, трещиноватость, его размеры,</w:t>
      </w:r>
      <w:r w:rsidR="00421F45">
        <w:rPr>
          <w:rFonts w:asciiTheme="minorHAnsi" w:eastAsia="HelveticaNeueCyr-Roman" w:hAnsiTheme="minorHAnsi" w:cstheme="minorHAnsi"/>
          <w:sz w:val="24"/>
          <w:szCs w:val="24"/>
        </w:rPr>
        <w:t xml:space="preserve"> 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>выход крупы и др.), важнейший биохимический параметр – «содержание амилозы» и др.</w:t>
      </w:r>
      <w:r>
        <w:rPr>
          <w:rFonts w:asciiTheme="minorHAnsi" w:eastAsia="HelveticaNeueCyr-Roman" w:hAnsiTheme="minorHAnsi" w:cstheme="minorHAnsi"/>
          <w:sz w:val="24"/>
          <w:szCs w:val="24"/>
        </w:rPr>
        <w:t xml:space="preserve"> Основные физико-химические признаки, определяющие кулинарные достоинства крупы - с</w:t>
      </w:r>
      <w:r w:rsidRPr="001D10BE">
        <w:rPr>
          <w:rFonts w:asciiTheme="minorHAnsi" w:eastAsia="HelveticaNeueCyr-Roman" w:hAnsiTheme="minorHAnsi" w:cstheme="minorHAnsi"/>
          <w:sz w:val="24"/>
          <w:szCs w:val="24"/>
        </w:rPr>
        <w:t xml:space="preserve">одержание амилозы в крахмале зерновки и </w:t>
      </w:r>
      <w:proofErr w:type="spellStart"/>
      <w:r w:rsidRPr="001D10BE">
        <w:rPr>
          <w:rFonts w:asciiTheme="minorHAnsi" w:eastAsia="HelveticaNeueCyr-Roman" w:hAnsiTheme="minorHAnsi" w:cstheme="minorHAnsi"/>
          <w:sz w:val="24"/>
          <w:szCs w:val="24"/>
        </w:rPr>
        <w:t>амилографические</w:t>
      </w:r>
      <w:proofErr w:type="spellEnd"/>
      <w:r w:rsidRPr="001D10BE">
        <w:rPr>
          <w:rFonts w:asciiTheme="minorHAnsi" w:eastAsia="HelveticaNeueCyr-Roman" w:hAnsiTheme="minorHAnsi" w:cstheme="minorHAnsi"/>
          <w:sz w:val="24"/>
          <w:szCs w:val="24"/>
        </w:rPr>
        <w:t xml:space="preserve"> характеристики крахмальной</w:t>
      </w:r>
      <w:proofErr w:type="gramEnd"/>
      <w:r w:rsidRPr="001D10BE">
        <w:rPr>
          <w:rFonts w:asciiTheme="minorHAnsi" w:eastAsia="HelveticaNeueCyr-Roman" w:hAnsiTheme="minorHAnsi" w:cstheme="minorHAnsi"/>
          <w:sz w:val="24"/>
          <w:szCs w:val="24"/>
        </w:rPr>
        <w:t xml:space="preserve"> дисперсии </w:t>
      </w:r>
      <w:r w:rsidR="008E25FC">
        <w:rPr>
          <w:rFonts w:asciiTheme="minorHAnsi" w:eastAsia="HelveticaNeueCyr-Roman" w:hAnsiTheme="minorHAnsi" w:cstheme="minorHAnsi"/>
          <w:sz w:val="24"/>
          <w:szCs w:val="24"/>
        </w:rPr>
        <w:t>[4].</w:t>
      </w:r>
    </w:p>
    <w:p w:rsidR="005A4D5B" w:rsidRDefault="001D10BE" w:rsidP="001D10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1D10BE">
        <w:rPr>
          <w:rFonts w:asciiTheme="minorHAnsi" w:eastAsia="HelveticaNeueCyr-Roman" w:hAnsiTheme="minorHAnsi" w:cstheme="minorHAnsi"/>
          <w:sz w:val="24"/>
          <w:szCs w:val="24"/>
        </w:rPr>
        <w:t>Амилоза влияет на физико-химические признаки крахмалистой паренхимы зерновки.</w:t>
      </w:r>
      <w:r w:rsidR="00421F45">
        <w:rPr>
          <w:rFonts w:asciiTheme="minorHAnsi" w:eastAsia="HelveticaNeueCyr-Roman" w:hAnsiTheme="minorHAnsi" w:cstheme="minorHAnsi"/>
          <w:sz w:val="24"/>
          <w:szCs w:val="24"/>
        </w:rPr>
        <w:t xml:space="preserve"> </w:t>
      </w:r>
      <w:r w:rsidR="000B0CEC" w:rsidRPr="00222FDF">
        <w:rPr>
          <w:sz w:val="24"/>
          <w:szCs w:val="24"/>
        </w:rPr>
        <w:t xml:space="preserve">Чем выше содержание амилозы, тем больше воды поглощают крахмальные зерна. </w:t>
      </w:r>
      <w:r w:rsidR="00EB4063">
        <w:rPr>
          <w:sz w:val="24"/>
          <w:szCs w:val="24"/>
        </w:rPr>
        <w:t>У</w:t>
      </w:r>
      <w:r w:rsidR="000B0CEC" w:rsidRPr="00222FDF">
        <w:rPr>
          <w:sz w:val="24"/>
          <w:szCs w:val="24"/>
        </w:rPr>
        <w:t>величива</w:t>
      </w:r>
      <w:r w:rsidR="00EB4063">
        <w:rPr>
          <w:sz w:val="24"/>
          <w:szCs w:val="24"/>
        </w:rPr>
        <w:t>ясь</w:t>
      </w:r>
      <w:r w:rsidR="000B0CEC" w:rsidRPr="00222FDF">
        <w:rPr>
          <w:sz w:val="24"/>
          <w:szCs w:val="24"/>
        </w:rPr>
        <w:t xml:space="preserve"> в объеме</w:t>
      </w:r>
      <w:r w:rsidR="00EB4063">
        <w:rPr>
          <w:sz w:val="24"/>
          <w:szCs w:val="24"/>
        </w:rPr>
        <w:t>, они</w:t>
      </w:r>
      <w:r w:rsidR="000B0CEC" w:rsidRPr="00222FDF">
        <w:rPr>
          <w:sz w:val="24"/>
          <w:szCs w:val="24"/>
        </w:rPr>
        <w:t xml:space="preserve"> не разрушаются благодаря высокой способности амилозы образовывать водородные связи</w:t>
      </w:r>
      <w:r w:rsidR="00D20CF8">
        <w:rPr>
          <w:sz w:val="24"/>
          <w:szCs w:val="24"/>
        </w:rPr>
        <w:t xml:space="preserve"> </w:t>
      </w:r>
      <w:r w:rsidR="000B0CEC">
        <w:rPr>
          <w:rFonts w:asciiTheme="minorHAnsi" w:eastAsia="HelveticaNeueCyr-Roman" w:hAnsiTheme="minorHAnsi" w:cstheme="minorHAnsi"/>
          <w:sz w:val="24"/>
          <w:szCs w:val="24"/>
        </w:rPr>
        <w:t>[</w:t>
      </w:r>
      <w:r w:rsidR="008B1AE8">
        <w:rPr>
          <w:rFonts w:asciiTheme="minorHAnsi" w:eastAsia="HelveticaNeueCyr-Roman" w:hAnsiTheme="minorHAnsi" w:cstheme="minorHAnsi"/>
          <w:sz w:val="24"/>
          <w:szCs w:val="24"/>
        </w:rPr>
        <w:t>3</w:t>
      </w:r>
      <w:r w:rsidR="000B0CEC">
        <w:rPr>
          <w:rFonts w:asciiTheme="minorHAnsi" w:eastAsia="HelveticaNeueCyr-Roman" w:hAnsiTheme="minorHAnsi" w:cstheme="minorHAnsi"/>
          <w:sz w:val="24"/>
          <w:szCs w:val="24"/>
        </w:rPr>
        <w:t>]</w:t>
      </w:r>
      <w:r w:rsidR="000B0CEC" w:rsidRPr="00222FDF">
        <w:rPr>
          <w:sz w:val="24"/>
          <w:szCs w:val="24"/>
        </w:rPr>
        <w:t>.</w:t>
      </w:r>
      <w:r w:rsidR="00EB4063">
        <w:rPr>
          <w:sz w:val="24"/>
          <w:szCs w:val="24"/>
        </w:rPr>
        <w:t xml:space="preserve"> Применение метода оценки </w:t>
      </w:r>
      <w:proofErr w:type="spellStart"/>
      <w:r w:rsidR="00EB4063">
        <w:rPr>
          <w:sz w:val="24"/>
          <w:szCs w:val="24"/>
        </w:rPr>
        <w:t>амилографических</w:t>
      </w:r>
      <w:proofErr w:type="spellEnd"/>
      <w:r w:rsidR="00EB4063">
        <w:rPr>
          <w:sz w:val="24"/>
          <w:szCs w:val="24"/>
        </w:rPr>
        <w:t xml:space="preserve"> характеристик позволяет предварительно судить о содержании амилозы в крахмале зерновке того или иного сорта, а также позволяет рекомендовать его в приготовлении определенного блюда.</w:t>
      </w:r>
    </w:p>
    <w:p w:rsidR="00EB4063" w:rsidRPr="00DE6356" w:rsidRDefault="00DE6356" w:rsidP="00DE6356">
      <w:pPr>
        <w:spacing w:after="0" w:line="240" w:lineRule="auto"/>
        <w:ind w:firstLine="567"/>
        <w:jc w:val="both"/>
        <w:rPr>
          <w:sz w:val="24"/>
          <w:szCs w:val="24"/>
        </w:rPr>
      </w:pPr>
      <w:r w:rsidRPr="00646E73">
        <w:rPr>
          <w:b/>
          <w:i/>
          <w:sz w:val="24"/>
          <w:szCs w:val="24"/>
        </w:rPr>
        <w:lastRenderedPageBreak/>
        <w:t>Цель работы.</w:t>
      </w:r>
      <w:r>
        <w:rPr>
          <w:sz w:val="24"/>
          <w:szCs w:val="24"/>
        </w:rPr>
        <w:t xml:space="preserve"> Оценить сорта риса с различным содержанием амилозы по </w:t>
      </w:r>
      <w:proofErr w:type="spellStart"/>
      <w:r>
        <w:rPr>
          <w:sz w:val="24"/>
          <w:szCs w:val="24"/>
        </w:rPr>
        <w:t>амилографическим</w:t>
      </w:r>
      <w:proofErr w:type="spellEnd"/>
      <w:r>
        <w:rPr>
          <w:sz w:val="24"/>
          <w:szCs w:val="24"/>
        </w:rPr>
        <w:t xml:space="preserve"> показателям крахмальной дисперсии.</w:t>
      </w:r>
    </w:p>
    <w:p w:rsidR="005A4D5B" w:rsidRDefault="00EB4063" w:rsidP="005A4D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 w:rsidRPr="00D20CF8">
        <w:rPr>
          <w:rFonts w:asciiTheme="minorHAnsi" w:eastAsia="TimesNewRomanPSMT" w:hAnsiTheme="minorHAnsi" w:cstheme="minorHAnsi"/>
          <w:b/>
          <w:i/>
          <w:sz w:val="24"/>
          <w:szCs w:val="24"/>
        </w:rPr>
        <w:t>Объекты и методы исследований.</w:t>
      </w:r>
      <w:r>
        <w:rPr>
          <w:rFonts w:asciiTheme="minorHAnsi" w:eastAsia="TimesNewRomanPSMT" w:hAnsiTheme="minorHAnsi" w:cstheme="minorHAnsi"/>
          <w:sz w:val="24"/>
          <w:szCs w:val="24"/>
        </w:rPr>
        <w:t xml:space="preserve"> Объектом исследований служили сорта селекции ФГБНУ «ВНИИ риса»: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(стандарт),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2, Хазар.</w:t>
      </w:r>
    </w:p>
    <w:p w:rsidR="00EB4063" w:rsidRPr="00EB4063" w:rsidRDefault="00EB4063" w:rsidP="00EB40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HelveticaNeueCyr-Roman" w:hAnsiTheme="minorHAnsi" w:cstheme="minorHAnsi"/>
          <w:sz w:val="24"/>
          <w:szCs w:val="24"/>
        </w:rPr>
      </w:pPr>
      <w:r w:rsidRPr="00EB4063">
        <w:rPr>
          <w:rFonts w:asciiTheme="minorHAnsi" w:eastAsia="HelveticaNeueCyr-Roman" w:hAnsiTheme="minorHAnsi" w:cstheme="minorHAnsi"/>
          <w:sz w:val="24"/>
          <w:szCs w:val="24"/>
        </w:rPr>
        <w:t xml:space="preserve">Содержание амилозы определяли по </w:t>
      </w:r>
      <w:proofErr w:type="spellStart"/>
      <w:r w:rsidRPr="00EB4063">
        <w:rPr>
          <w:rFonts w:asciiTheme="minorHAnsi" w:eastAsia="HelveticaNeueCyr-Roman" w:hAnsiTheme="minorHAnsi" w:cstheme="minorHAnsi"/>
          <w:sz w:val="24"/>
          <w:szCs w:val="24"/>
        </w:rPr>
        <w:t>Джулиано</w:t>
      </w:r>
      <w:proofErr w:type="spellEnd"/>
      <w:r w:rsidRPr="00EB4063">
        <w:rPr>
          <w:rFonts w:asciiTheme="minorHAnsi" w:eastAsia="HelveticaNeueCyr-Roman" w:hAnsiTheme="minorHAnsi" w:cstheme="minorHAnsi"/>
          <w:sz w:val="24"/>
          <w:szCs w:val="24"/>
        </w:rPr>
        <w:t xml:space="preserve"> и </w:t>
      </w:r>
      <w:proofErr w:type="spellStart"/>
      <w:r w:rsidRPr="00EB4063">
        <w:rPr>
          <w:rFonts w:asciiTheme="minorHAnsi" w:eastAsia="HelveticaNeueCyr-Roman" w:hAnsiTheme="minorHAnsi" w:cstheme="minorHAnsi"/>
          <w:sz w:val="24"/>
          <w:szCs w:val="24"/>
        </w:rPr>
        <w:t>ГОСТу</w:t>
      </w:r>
      <w:proofErr w:type="spellEnd"/>
      <w:r w:rsidRPr="00EB4063">
        <w:rPr>
          <w:rFonts w:asciiTheme="minorHAnsi" w:eastAsia="HelveticaNeueCyr-Roman" w:hAnsiTheme="minorHAnsi" w:cstheme="minorHAnsi"/>
          <w:sz w:val="24"/>
          <w:szCs w:val="24"/>
        </w:rPr>
        <w:t xml:space="preserve"> 6647-1-2015. </w:t>
      </w:r>
      <w:proofErr w:type="spellStart"/>
      <w:r w:rsidRPr="00EB4063">
        <w:rPr>
          <w:rFonts w:asciiTheme="minorHAnsi" w:eastAsia="HelveticaNeueCyr-Roman" w:hAnsiTheme="minorHAnsi" w:cstheme="minorHAnsi"/>
          <w:sz w:val="24"/>
          <w:szCs w:val="24"/>
        </w:rPr>
        <w:t>Амилографические</w:t>
      </w:r>
      <w:proofErr w:type="spellEnd"/>
      <w:r w:rsidRPr="00EB4063">
        <w:rPr>
          <w:rFonts w:asciiTheme="minorHAnsi" w:eastAsia="HelveticaNeueCyr-Roman" w:hAnsiTheme="minorHAnsi" w:cstheme="minorHAnsi"/>
          <w:sz w:val="24"/>
          <w:szCs w:val="24"/>
        </w:rPr>
        <w:t xml:space="preserve"> характеристики крахмальной дисперсии оценивали по крутящему моменту в соответствии с инструкцией </w:t>
      </w:r>
      <w:r w:rsidR="00B7071C">
        <w:rPr>
          <w:rFonts w:asciiTheme="minorHAnsi" w:eastAsia="HelveticaNeueCyr-Roman" w:hAnsiTheme="minorHAnsi" w:cstheme="minorHAnsi"/>
          <w:sz w:val="24"/>
          <w:szCs w:val="24"/>
        </w:rPr>
        <w:t xml:space="preserve">к </w:t>
      </w:r>
      <w:proofErr w:type="spellStart"/>
      <w:r w:rsidR="00B7071C">
        <w:rPr>
          <w:rFonts w:asciiTheme="minorHAnsi" w:eastAsia="HelveticaNeueCyr-Roman" w:hAnsiTheme="minorHAnsi" w:cstheme="minorHAnsi"/>
          <w:sz w:val="24"/>
          <w:szCs w:val="24"/>
        </w:rPr>
        <w:t>микровискоамилографу</w:t>
      </w:r>
      <w:proofErr w:type="spellEnd"/>
      <w:r w:rsidR="00D20CF8">
        <w:rPr>
          <w:rFonts w:asciiTheme="minorHAnsi" w:eastAsia="HelveticaNeueCyr-Roman" w:hAnsiTheme="minorHAnsi" w:cstheme="minorHAnsi"/>
          <w:sz w:val="24"/>
          <w:szCs w:val="24"/>
        </w:rPr>
        <w:t xml:space="preserve"> </w:t>
      </w:r>
      <w:proofErr w:type="spellStart"/>
      <w:r w:rsidRPr="00EB4063">
        <w:rPr>
          <w:rFonts w:asciiTheme="minorHAnsi" w:eastAsia="HelveticaNeueCyr-Roman" w:hAnsiTheme="minorHAnsi" w:cstheme="minorHAnsi"/>
          <w:sz w:val="24"/>
          <w:szCs w:val="24"/>
        </w:rPr>
        <w:t>Brabender</w:t>
      </w:r>
      <w:proofErr w:type="spellEnd"/>
      <w:r w:rsidRPr="00EB4063">
        <w:rPr>
          <w:rFonts w:asciiTheme="minorHAnsi" w:eastAsia="HelveticaNeueCyr-Roman" w:hAnsiTheme="minorHAnsi" w:cstheme="minorHAnsi"/>
          <w:sz w:val="24"/>
          <w:szCs w:val="24"/>
        </w:rPr>
        <w:t>.</w:t>
      </w:r>
    </w:p>
    <w:p w:rsidR="005A4D5B" w:rsidRDefault="00E520C4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HelveticaNeueCyr-Roman" w:hAnsiTheme="minorHAnsi" w:cstheme="minorHAnsi"/>
          <w:sz w:val="24"/>
          <w:szCs w:val="24"/>
        </w:rPr>
      </w:pPr>
      <w:r w:rsidRPr="00D20CF8">
        <w:rPr>
          <w:rFonts w:asciiTheme="minorHAnsi" w:eastAsia="TimesNewRomanPSMT" w:hAnsiTheme="minorHAnsi" w:cstheme="minorHAnsi"/>
          <w:b/>
          <w:i/>
          <w:sz w:val="24"/>
          <w:szCs w:val="24"/>
        </w:rPr>
        <w:t>Обсуждение результатов.</w:t>
      </w:r>
      <w:r w:rsidR="00D20CF8" w:rsidRPr="00D20CF8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9D63D3">
        <w:rPr>
          <w:rFonts w:asciiTheme="minorHAnsi" w:eastAsia="TimesNewRomanPSMT" w:hAnsiTheme="minorHAnsi" w:cstheme="minorHAnsi"/>
          <w:sz w:val="24"/>
          <w:szCs w:val="24"/>
        </w:rPr>
        <w:t>К</w:t>
      </w:r>
      <w:r w:rsidR="009D63D3" w:rsidRPr="009D63D3">
        <w:rPr>
          <w:rFonts w:asciiTheme="minorHAnsi" w:eastAsia="TimesNewRomanPSMT" w:hAnsiTheme="minorHAnsi" w:cstheme="minorHAnsi"/>
          <w:sz w:val="24"/>
          <w:szCs w:val="24"/>
        </w:rPr>
        <w:t>рахмал представляет собой гранулы</w:t>
      </w:r>
      <w:r w:rsidR="009D63D3">
        <w:rPr>
          <w:rFonts w:asciiTheme="minorHAnsi" w:eastAsia="TimesNewRomanPSMT" w:hAnsiTheme="minorHAnsi" w:cstheme="minorHAnsi"/>
          <w:sz w:val="24"/>
          <w:szCs w:val="24"/>
        </w:rPr>
        <w:t xml:space="preserve">, которые </w:t>
      </w:r>
      <w:r w:rsidR="009D63D3" w:rsidRPr="009D63D3">
        <w:rPr>
          <w:rFonts w:asciiTheme="minorHAnsi" w:eastAsia="TimesNewRomanPSMT" w:hAnsiTheme="minorHAnsi" w:cstheme="minorHAnsi"/>
          <w:sz w:val="24"/>
          <w:szCs w:val="24"/>
        </w:rPr>
        <w:t>формирую</w:t>
      </w:r>
      <w:r w:rsidR="009D63D3">
        <w:rPr>
          <w:rFonts w:asciiTheme="minorHAnsi" w:eastAsia="TimesNewRomanPSMT" w:hAnsiTheme="minorHAnsi" w:cstheme="minorHAnsi"/>
          <w:sz w:val="24"/>
          <w:szCs w:val="24"/>
        </w:rPr>
        <w:t>тся</w:t>
      </w:r>
      <w:r w:rsidR="009D63D3" w:rsidRPr="009D63D3">
        <w:rPr>
          <w:rFonts w:asciiTheme="minorHAnsi" w:eastAsia="TimesNewRomanPSMT" w:hAnsiTheme="minorHAnsi" w:cstheme="minorHAnsi"/>
          <w:sz w:val="24"/>
          <w:szCs w:val="24"/>
        </w:rPr>
        <w:t xml:space="preserve"> в пластидах клеток растений и служа</w:t>
      </w:r>
      <w:r w:rsidR="009D63D3">
        <w:rPr>
          <w:rFonts w:asciiTheme="minorHAnsi" w:eastAsia="TimesNewRomanPSMT" w:hAnsiTheme="minorHAnsi" w:cstheme="minorHAnsi"/>
          <w:sz w:val="24"/>
          <w:szCs w:val="24"/>
        </w:rPr>
        <w:t xml:space="preserve">т </w:t>
      </w:r>
      <w:r w:rsidR="009D63D3" w:rsidRPr="009D63D3">
        <w:rPr>
          <w:rFonts w:asciiTheme="minorHAnsi" w:eastAsia="TimesNewRomanPSMT" w:hAnsiTheme="minorHAnsi" w:cstheme="minorHAnsi"/>
          <w:sz w:val="24"/>
          <w:szCs w:val="24"/>
        </w:rPr>
        <w:t>в основном для запасания и получения энергии.</w:t>
      </w:r>
      <w:r w:rsidR="00D20CF8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2F2C5D" w:rsidRPr="0082660E">
        <w:rPr>
          <w:rFonts w:asciiTheme="minorHAnsi" w:eastAsia="TimesNewRomanPSMT" w:hAnsiTheme="minorHAnsi" w:cstheme="minorHAnsi"/>
          <w:sz w:val="24"/>
          <w:szCs w:val="24"/>
        </w:rPr>
        <w:t>Оптимальный набор физико-химических свой</w:t>
      </w:r>
      <w:proofErr w:type="gramStart"/>
      <w:r w:rsidR="002F2C5D" w:rsidRPr="0082660E">
        <w:rPr>
          <w:rFonts w:asciiTheme="minorHAnsi" w:eastAsia="TimesNewRomanPSMT" w:hAnsiTheme="minorHAnsi" w:cstheme="minorHAnsi"/>
          <w:sz w:val="24"/>
          <w:szCs w:val="24"/>
        </w:rPr>
        <w:t>ств кр</w:t>
      </w:r>
      <w:proofErr w:type="gramEnd"/>
      <w:r w:rsidR="002F2C5D" w:rsidRPr="0082660E">
        <w:rPr>
          <w:rFonts w:asciiTheme="minorHAnsi" w:eastAsia="TimesNewRomanPSMT" w:hAnsiTheme="minorHAnsi" w:cstheme="minorHAnsi"/>
          <w:sz w:val="24"/>
          <w:szCs w:val="24"/>
        </w:rPr>
        <w:t xml:space="preserve">ахмала, </w:t>
      </w:r>
      <w:r w:rsidR="0082660E">
        <w:rPr>
          <w:rFonts w:asciiTheme="minorHAnsi" w:eastAsia="TimesNewRomanPSMT" w:hAnsiTheme="minorHAnsi" w:cstheme="minorHAnsi"/>
          <w:sz w:val="24"/>
          <w:szCs w:val="24"/>
        </w:rPr>
        <w:t xml:space="preserve">который </w:t>
      </w:r>
      <w:r w:rsidR="002F2C5D" w:rsidRPr="0082660E">
        <w:rPr>
          <w:rFonts w:asciiTheme="minorHAnsi" w:eastAsia="TimesNewRomanPSMT" w:hAnsiTheme="minorHAnsi" w:cstheme="minorHAnsi"/>
          <w:sz w:val="24"/>
          <w:szCs w:val="24"/>
        </w:rPr>
        <w:t>завис</w:t>
      </w:r>
      <w:r w:rsidR="0082660E">
        <w:rPr>
          <w:rFonts w:asciiTheme="minorHAnsi" w:eastAsia="TimesNewRomanPSMT" w:hAnsiTheme="minorHAnsi" w:cstheme="minorHAnsi"/>
          <w:sz w:val="24"/>
          <w:szCs w:val="24"/>
        </w:rPr>
        <w:t>ит</w:t>
      </w:r>
      <w:r w:rsidR="002F2C5D" w:rsidRPr="0082660E">
        <w:rPr>
          <w:rFonts w:asciiTheme="minorHAnsi" w:eastAsia="TimesNewRomanPSMT" w:hAnsiTheme="minorHAnsi" w:cstheme="minorHAnsi"/>
          <w:sz w:val="24"/>
          <w:szCs w:val="24"/>
        </w:rPr>
        <w:t xml:space="preserve"> от</w:t>
      </w:r>
      <w:r w:rsidR="00D20CF8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2F2C5D" w:rsidRPr="0082660E">
        <w:rPr>
          <w:rFonts w:asciiTheme="minorHAnsi" w:eastAsia="TimesNewRomanPSMT" w:hAnsiTheme="minorHAnsi" w:cstheme="minorHAnsi"/>
          <w:sz w:val="24"/>
          <w:szCs w:val="24"/>
        </w:rPr>
        <w:t>содержания и строения составляющих его полисахаридов амилозы и амилопектина, значительно варьирует. Содержание и строение молекул этих двух полисахаридов регулируются генами их</w:t>
      </w:r>
      <w:r w:rsidR="00D20CF8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2F2C5D" w:rsidRPr="0082660E">
        <w:rPr>
          <w:rFonts w:asciiTheme="minorHAnsi" w:eastAsia="TimesNewRomanPSMT" w:hAnsiTheme="minorHAnsi" w:cstheme="minorHAnsi"/>
          <w:sz w:val="24"/>
          <w:szCs w:val="24"/>
        </w:rPr>
        <w:t>биосинтеза</w:t>
      </w:r>
      <w:r w:rsidR="00D20CF8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4A4E49">
        <w:rPr>
          <w:rFonts w:asciiTheme="minorHAnsi" w:eastAsia="HelveticaNeueCyr-Roman" w:hAnsiTheme="minorHAnsi" w:cstheme="minorHAnsi"/>
          <w:sz w:val="24"/>
          <w:szCs w:val="24"/>
        </w:rPr>
        <w:t>[</w:t>
      </w:r>
      <w:r w:rsidR="008B1AE8">
        <w:rPr>
          <w:rFonts w:asciiTheme="minorHAnsi" w:eastAsia="HelveticaNeueCyr-Roman" w:hAnsiTheme="minorHAnsi" w:cstheme="minorHAnsi"/>
          <w:sz w:val="24"/>
          <w:szCs w:val="24"/>
        </w:rPr>
        <w:t>5</w:t>
      </w:r>
      <w:r w:rsidR="004A4E49">
        <w:rPr>
          <w:rFonts w:asciiTheme="minorHAnsi" w:eastAsia="HelveticaNeueCyr-Roman" w:hAnsiTheme="minorHAnsi" w:cstheme="minorHAnsi"/>
          <w:sz w:val="24"/>
          <w:szCs w:val="24"/>
        </w:rPr>
        <w:t>].</w:t>
      </w:r>
    </w:p>
    <w:p w:rsidR="00D20CF8" w:rsidRDefault="009D63D3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HelveticaNeueCyr-Roman" w:hAnsiTheme="minorHAnsi" w:cstheme="minorHAnsi"/>
          <w:sz w:val="24"/>
          <w:szCs w:val="24"/>
        </w:rPr>
      </w:pPr>
      <w:r>
        <w:rPr>
          <w:rFonts w:asciiTheme="minorHAnsi" w:eastAsia="HelveticaNeueCyr-Roman" w:hAnsiTheme="minorHAnsi" w:cstheme="minorHAnsi"/>
          <w:sz w:val="24"/>
          <w:szCs w:val="24"/>
        </w:rPr>
        <w:t>Определяли содержание ами</w:t>
      </w:r>
      <w:r w:rsidR="00062F27">
        <w:rPr>
          <w:rFonts w:asciiTheme="minorHAnsi" w:eastAsia="HelveticaNeueCyr-Roman" w:hAnsiTheme="minorHAnsi" w:cstheme="minorHAnsi"/>
          <w:sz w:val="24"/>
          <w:szCs w:val="24"/>
        </w:rPr>
        <w:t>л</w:t>
      </w:r>
      <w:r>
        <w:rPr>
          <w:rFonts w:asciiTheme="minorHAnsi" w:eastAsia="HelveticaNeueCyr-Roman" w:hAnsiTheme="minorHAnsi" w:cstheme="minorHAnsi"/>
          <w:sz w:val="24"/>
          <w:szCs w:val="24"/>
        </w:rPr>
        <w:t>озы сортов риса. Полученные данные представлены в таблице 1.</w:t>
      </w:r>
    </w:p>
    <w:p w:rsidR="00D20CF8" w:rsidRDefault="00D20CF8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HelveticaNeueCyr-Roman" w:hAnsiTheme="minorHAnsi" w:cstheme="minorHAnsi"/>
          <w:sz w:val="24"/>
          <w:szCs w:val="24"/>
        </w:rPr>
      </w:pPr>
    </w:p>
    <w:p w:rsidR="009D63D3" w:rsidRDefault="009D63D3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HelveticaNeueCyr-Roman" w:hAnsiTheme="minorHAnsi" w:cstheme="minorHAnsi"/>
          <w:sz w:val="24"/>
          <w:szCs w:val="24"/>
        </w:rPr>
      </w:pPr>
      <w:r>
        <w:rPr>
          <w:rFonts w:asciiTheme="minorHAnsi" w:eastAsia="HelveticaNeueCyr-Roman" w:hAnsiTheme="minorHAnsi" w:cstheme="minorHAnsi"/>
          <w:sz w:val="24"/>
          <w:szCs w:val="24"/>
        </w:rPr>
        <w:t>Таблица 1 – Содержание амилозы сортов риса, урожай 2018</w:t>
      </w:r>
    </w:p>
    <w:tbl>
      <w:tblPr>
        <w:tblStyle w:val="ac"/>
        <w:tblW w:w="0" w:type="auto"/>
        <w:tblLook w:val="04A0"/>
      </w:tblPr>
      <w:tblGrid>
        <w:gridCol w:w="4785"/>
        <w:gridCol w:w="4786"/>
      </w:tblGrid>
      <w:tr w:rsidR="00062F27" w:rsidTr="008B1AE8">
        <w:trPr>
          <w:trHeight w:val="397"/>
        </w:trPr>
        <w:tc>
          <w:tcPr>
            <w:tcW w:w="4785" w:type="dxa"/>
            <w:vAlign w:val="center"/>
          </w:tcPr>
          <w:p w:rsidR="00062F27" w:rsidRDefault="00062F27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Сорт</w:t>
            </w:r>
          </w:p>
        </w:tc>
        <w:tc>
          <w:tcPr>
            <w:tcW w:w="4786" w:type="dxa"/>
            <w:vAlign w:val="center"/>
          </w:tcPr>
          <w:p w:rsidR="00062F27" w:rsidRDefault="00062F27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Содержание амилозы, %</w:t>
            </w:r>
          </w:p>
        </w:tc>
      </w:tr>
      <w:tr w:rsidR="00062F27" w:rsidTr="008B1AE8">
        <w:trPr>
          <w:trHeight w:val="397"/>
        </w:trPr>
        <w:tc>
          <w:tcPr>
            <w:tcW w:w="4785" w:type="dxa"/>
            <w:vAlign w:val="center"/>
          </w:tcPr>
          <w:p w:rsidR="00062F27" w:rsidRPr="00062F27" w:rsidRDefault="00062F27" w:rsidP="008B1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Рапан</w:t>
            </w:r>
            <w:proofErr w:type="spellEnd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st</w:t>
            </w:r>
            <w:proofErr w:type="spellEnd"/>
            <w:r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4786" w:type="dxa"/>
            <w:vAlign w:val="center"/>
          </w:tcPr>
          <w:p w:rsidR="00062F27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18,5</w:t>
            </w:r>
          </w:p>
        </w:tc>
      </w:tr>
      <w:tr w:rsidR="00062F27" w:rsidTr="008B1AE8">
        <w:trPr>
          <w:trHeight w:val="397"/>
        </w:trPr>
        <w:tc>
          <w:tcPr>
            <w:tcW w:w="4785" w:type="dxa"/>
            <w:vAlign w:val="center"/>
          </w:tcPr>
          <w:p w:rsidR="00062F27" w:rsidRDefault="00062F27" w:rsidP="008B1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Рапан</w:t>
            </w:r>
            <w:proofErr w:type="spellEnd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 xml:space="preserve"> 2</w:t>
            </w:r>
          </w:p>
        </w:tc>
        <w:tc>
          <w:tcPr>
            <w:tcW w:w="4786" w:type="dxa"/>
            <w:vAlign w:val="center"/>
          </w:tcPr>
          <w:p w:rsidR="00062F27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20,0</w:t>
            </w:r>
          </w:p>
        </w:tc>
      </w:tr>
      <w:tr w:rsidR="00062F27" w:rsidTr="008B1AE8">
        <w:trPr>
          <w:trHeight w:val="397"/>
        </w:trPr>
        <w:tc>
          <w:tcPr>
            <w:tcW w:w="4785" w:type="dxa"/>
            <w:vAlign w:val="center"/>
          </w:tcPr>
          <w:p w:rsidR="00062F27" w:rsidRDefault="00062F27" w:rsidP="008B1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Хазар</w:t>
            </w:r>
          </w:p>
        </w:tc>
        <w:tc>
          <w:tcPr>
            <w:tcW w:w="4786" w:type="dxa"/>
            <w:vAlign w:val="center"/>
          </w:tcPr>
          <w:p w:rsidR="00062F27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15,8</w:t>
            </w:r>
          </w:p>
        </w:tc>
      </w:tr>
    </w:tbl>
    <w:p w:rsidR="009D63D3" w:rsidRDefault="009D63D3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p w:rsidR="00062F27" w:rsidRDefault="00D660E2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 xml:space="preserve">Все изучаемые сорта были отнесены к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низкоамилозным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. </w:t>
      </w:r>
      <w:proofErr w:type="gramStart"/>
      <w:r>
        <w:rPr>
          <w:rFonts w:asciiTheme="minorHAnsi" w:eastAsia="TimesNewRomanPSMT" w:hAnsiTheme="minorHAnsi" w:cstheme="minorHAnsi"/>
          <w:sz w:val="24"/>
          <w:szCs w:val="24"/>
        </w:rPr>
        <w:t>К сортам с низким содержание амилозы относятся те, у которых показатель признака находится в пределах от 10 до 21 %.</w:t>
      </w:r>
      <w:proofErr w:type="gramEnd"/>
    </w:p>
    <w:p w:rsidR="00D660E2" w:rsidRDefault="00D660E2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>Основные параметры вязкости: максимальная вязкость, время наступления максимальной вязкости, вязкость в конце периода охлаждения, градиент вязкости представлены в таблице 2.</w:t>
      </w:r>
    </w:p>
    <w:p w:rsidR="00D20CF8" w:rsidRDefault="00D20CF8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p w:rsidR="00D660E2" w:rsidRDefault="00D660E2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 xml:space="preserve">Таблица 2 –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Амилографические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характеристики крахмальной дисперсии зерна сортов риса, урожай 2018.</w:t>
      </w:r>
    </w:p>
    <w:tbl>
      <w:tblPr>
        <w:tblStyle w:val="ac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660E2" w:rsidTr="008B1AE8">
        <w:tc>
          <w:tcPr>
            <w:tcW w:w="1914" w:type="dxa"/>
            <w:vAlign w:val="center"/>
          </w:tcPr>
          <w:p w:rsidR="00D660E2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Сорт</w:t>
            </w:r>
          </w:p>
        </w:tc>
        <w:tc>
          <w:tcPr>
            <w:tcW w:w="1914" w:type="dxa"/>
            <w:vAlign w:val="center"/>
          </w:tcPr>
          <w:p w:rsidR="00D660E2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Время наступления максимальной вязкости, мин</w:t>
            </w:r>
          </w:p>
        </w:tc>
        <w:tc>
          <w:tcPr>
            <w:tcW w:w="1914" w:type="dxa"/>
            <w:vAlign w:val="center"/>
          </w:tcPr>
          <w:p w:rsidR="00B7071C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Максимальная вязкость,</w:t>
            </w:r>
          </w:p>
          <w:p w:rsidR="00D660E2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Ед.Бр</w:t>
            </w:r>
            <w:proofErr w:type="spellEnd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914" w:type="dxa"/>
            <w:vAlign w:val="center"/>
          </w:tcPr>
          <w:p w:rsidR="00B7071C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Вязкость в конце периода охлаждения,</w:t>
            </w:r>
          </w:p>
          <w:p w:rsidR="00D660E2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Ед.Бр</w:t>
            </w:r>
            <w:proofErr w:type="spellEnd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915" w:type="dxa"/>
            <w:vAlign w:val="center"/>
          </w:tcPr>
          <w:p w:rsidR="00D660E2" w:rsidRDefault="00D20CF8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 xml:space="preserve">Градиент вязкости, </w:t>
            </w:r>
            <w:proofErr w:type="spellStart"/>
            <w:r w:rsidR="00D660E2">
              <w:rPr>
                <w:rFonts w:asciiTheme="minorHAnsi" w:eastAsia="TimesNewRomanPSMT" w:hAnsiTheme="minorHAnsi" w:cstheme="minorHAnsi"/>
                <w:sz w:val="24"/>
                <w:szCs w:val="24"/>
              </w:rPr>
              <w:t>Ед.Бр</w:t>
            </w:r>
            <w:proofErr w:type="spellEnd"/>
            <w:r w:rsidR="00D660E2">
              <w:rPr>
                <w:rFonts w:asciiTheme="minorHAnsi" w:eastAsia="TimesNewRomanPSMT" w:hAnsiTheme="minorHAnsi" w:cstheme="minorHAnsi"/>
                <w:sz w:val="24"/>
                <w:szCs w:val="24"/>
              </w:rPr>
              <w:t>.</w:t>
            </w:r>
          </w:p>
        </w:tc>
      </w:tr>
      <w:tr w:rsidR="00D660E2" w:rsidTr="008B1AE8">
        <w:trPr>
          <w:trHeight w:val="397"/>
        </w:trPr>
        <w:tc>
          <w:tcPr>
            <w:tcW w:w="1914" w:type="dxa"/>
            <w:vAlign w:val="center"/>
          </w:tcPr>
          <w:p w:rsidR="00D660E2" w:rsidRPr="00062F27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Рапан</w:t>
            </w:r>
            <w:proofErr w:type="spellEnd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st</w:t>
            </w:r>
            <w:proofErr w:type="spellEnd"/>
            <w:r>
              <w:rPr>
                <w:rFonts w:asciiTheme="minorHAnsi" w:eastAsia="TimesNewRomanPSMT" w:hAnsiTheme="minorHAnsi"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9,50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519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976</w:t>
            </w:r>
          </w:p>
        </w:tc>
        <w:tc>
          <w:tcPr>
            <w:tcW w:w="1915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476</w:t>
            </w:r>
          </w:p>
        </w:tc>
      </w:tr>
      <w:tr w:rsidR="00D660E2" w:rsidTr="008B1AE8">
        <w:trPr>
          <w:trHeight w:val="397"/>
        </w:trPr>
        <w:tc>
          <w:tcPr>
            <w:tcW w:w="1914" w:type="dxa"/>
            <w:vAlign w:val="center"/>
          </w:tcPr>
          <w:p w:rsidR="00D660E2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Рапан</w:t>
            </w:r>
            <w:proofErr w:type="spellEnd"/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 xml:space="preserve"> 2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10,08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449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796</w:t>
            </w:r>
          </w:p>
        </w:tc>
        <w:tc>
          <w:tcPr>
            <w:tcW w:w="1915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384</w:t>
            </w:r>
          </w:p>
        </w:tc>
      </w:tr>
      <w:tr w:rsidR="00D660E2" w:rsidTr="008B1AE8">
        <w:trPr>
          <w:trHeight w:val="397"/>
        </w:trPr>
        <w:tc>
          <w:tcPr>
            <w:tcW w:w="1914" w:type="dxa"/>
            <w:vAlign w:val="center"/>
          </w:tcPr>
          <w:p w:rsidR="00D660E2" w:rsidRDefault="00D660E2" w:rsidP="008B1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Хазар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8,92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670</w:t>
            </w:r>
          </w:p>
        </w:tc>
        <w:tc>
          <w:tcPr>
            <w:tcW w:w="1914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951</w:t>
            </w:r>
          </w:p>
        </w:tc>
        <w:tc>
          <w:tcPr>
            <w:tcW w:w="1915" w:type="dxa"/>
            <w:vAlign w:val="center"/>
          </w:tcPr>
          <w:p w:rsidR="00D660E2" w:rsidRDefault="00466825" w:rsidP="008B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4"/>
                <w:szCs w:val="24"/>
              </w:rPr>
              <w:t>322</w:t>
            </w:r>
          </w:p>
        </w:tc>
      </w:tr>
    </w:tbl>
    <w:p w:rsidR="00D660E2" w:rsidRDefault="00D660E2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p w:rsidR="00466825" w:rsidRDefault="00466825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 xml:space="preserve">По времени наступления максимальной вязкости можно судить о прочности крахмальных гранул. Чем раньше наступает этот период, тем менее прочны крахмальные гранулы данного сорта. Раньше всего период максимальной вязкости наступал у сорта Хазар – на девятой минуте анализа, затем </w:t>
      </w:r>
      <w:r w:rsidR="00B7071C">
        <w:rPr>
          <w:rFonts w:asciiTheme="minorHAnsi" w:eastAsia="TimesNewRomanPSMT" w:hAnsiTheme="minorHAnsi" w:cstheme="minorHAnsi"/>
          <w:sz w:val="24"/>
          <w:szCs w:val="24"/>
        </w:rPr>
        <w:t>у</w:t>
      </w:r>
      <w:r>
        <w:rPr>
          <w:rFonts w:asciiTheme="minorHAnsi" w:eastAsia="TimesNewRomanPSMT" w:hAnsiTheme="minorHAnsi" w:cstheme="minorHAnsi"/>
          <w:sz w:val="24"/>
          <w:szCs w:val="24"/>
        </w:rPr>
        <w:t xml:space="preserve"> сорта стандарта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– на десятой минуте, позже всего этот период наступал у сорта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2 – на одиннадцатой минуте. </w:t>
      </w:r>
      <w:r w:rsidR="00ED0B5C">
        <w:rPr>
          <w:rFonts w:asciiTheme="minorHAnsi" w:eastAsia="TimesNewRomanPSMT" w:hAnsiTheme="minorHAnsi" w:cstheme="minorHAnsi"/>
          <w:sz w:val="24"/>
          <w:szCs w:val="24"/>
        </w:rPr>
        <w:t>Наименьшие показатели м</w:t>
      </w:r>
      <w:r>
        <w:rPr>
          <w:rFonts w:asciiTheme="minorHAnsi" w:eastAsia="TimesNewRomanPSMT" w:hAnsiTheme="minorHAnsi" w:cstheme="minorHAnsi"/>
          <w:sz w:val="24"/>
          <w:szCs w:val="24"/>
        </w:rPr>
        <w:t>аксим</w:t>
      </w:r>
      <w:r w:rsidR="00ED0B5C">
        <w:rPr>
          <w:rFonts w:asciiTheme="minorHAnsi" w:eastAsia="TimesNewRomanPSMT" w:hAnsiTheme="minorHAnsi" w:cstheme="minorHAnsi"/>
          <w:sz w:val="24"/>
          <w:szCs w:val="24"/>
        </w:rPr>
        <w:t>а</w:t>
      </w:r>
      <w:r>
        <w:rPr>
          <w:rFonts w:asciiTheme="minorHAnsi" w:eastAsia="TimesNewRomanPSMT" w:hAnsiTheme="minorHAnsi" w:cstheme="minorHAnsi"/>
          <w:sz w:val="24"/>
          <w:szCs w:val="24"/>
        </w:rPr>
        <w:t>льн</w:t>
      </w:r>
      <w:r w:rsidR="00ED0B5C">
        <w:rPr>
          <w:rFonts w:asciiTheme="minorHAnsi" w:eastAsia="TimesNewRomanPSMT" w:hAnsiTheme="minorHAnsi" w:cstheme="minorHAnsi"/>
          <w:sz w:val="24"/>
          <w:szCs w:val="24"/>
        </w:rPr>
        <w:t>ой вязкости</w:t>
      </w:r>
      <w:r>
        <w:rPr>
          <w:rFonts w:asciiTheme="minorHAnsi" w:eastAsia="TimesNewRomanPSMT" w:hAnsiTheme="minorHAnsi" w:cstheme="minorHAnsi"/>
          <w:sz w:val="24"/>
          <w:szCs w:val="24"/>
        </w:rPr>
        <w:t xml:space="preserve"> и вязкост</w:t>
      </w:r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и в конце периода охлаждения были отмечены у сорта </w:t>
      </w:r>
      <w:proofErr w:type="spellStart"/>
      <w:r w:rsidR="00ED0B5C"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 2 и составили – 449 и 796</w:t>
      </w:r>
      <w:proofErr w:type="gramStart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proofErr w:type="spellStart"/>
      <w:r w:rsidR="00ED0B5C">
        <w:rPr>
          <w:rFonts w:asciiTheme="minorHAnsi" w:eastAsia="TimesNewRomanPSMT" w:hAnsiTheme="minorHAnsi" w:cstheme="minorHAnsi"/>
          <w:sz w:val="24"/>
          <w:szCs w:val="24"/>
        </w:rPr>
        <w:t>Е</w:t>
      </w:r>
      <w:proofErr w:type="gramEnd"/>
      <w:r w:rsidR="00ED0B5C">
        <w:rPr>
          <w:rFonts w:asciiTheme="minorHAnsi" w:eastAsia="TimesNewRomanPSMT" w:hAnsiTheme="minorHAnsi" w:cstheme="minorHAnsi"/>
          <w:sz w:val="24"/>
          <w:szCs w:val="24"/>
        </w:rPr>
        <w:t>д.Бр</w:t>
      </w:r>
      <w:proofErr w:type="spellEnd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. соответственно. Максимальные </w:t>
      </w:r>
      <w:r w:rsidR="00ED0B5C">
        <w:rPr>
          <w:rFonts w:asciiTheme="minorHAnsi" w:eastAsia="TimesNewRomanPSMT" w:hAnsiTheme="minorHAnsi" w:cstheme="minorHAnsi"/>
          <w:sz w:val="24"/>
          <w:szCs w:val="24"/>
        </w:rPr>
        <w:lastRenderedPageBreak/>
        <w:t>значения по этим признакам наблюдались у сорта Хазар по показателю «максимальная вязкость» - 670</w:t>
      </w:r>
      <w:proofErr w:type="gramStart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proofErr w:type="spellStart"/>
      <w:r w:rsidR="00ED0B5C">
        <w:rPr>
          <w:rFonts w:asciiTheme="minorHAnsi" w:eastAsia="TimesNewRomanPSMT" w:hAnsiTheme="minorHAnsi" w:cstheme="minorHAnsi"/>
          <w:sz w:val="24"/>
          <w:szCs w:val="24"/>
        </w:rPr>
        <w:t>Е</w:t>
      </w:r>
      <w:proofErr w:type="gramEnd"/>
      <w:r w:rsidR="00ED0B5C">
        <w:rPr>
          <w:rFonts w:asciiTheme="minorHAnsi" w:eastAsia="TimesNewRomanPSMT" w:hAnsiTheme="minorHAnsi" w:cstheme="minorHAnsi"/>
          <w:sz w:val="24"/>
          <w:szCs w:val="24"/>
        </w:rPr>
        <w:t>д.Бр</w:t>
      </w:r>
      <w:proofErr w:type="spellEnd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., «вязкость в конце периода охлаждения» – у сорта </w:t>
      </w:r>
      <w:proofErr w:type="spellStart"/>
      <w:r w:rsidR="00ED0B5C"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 (976 </w:t>
      </w:r>
      <w:proofErr w:type="spellStart"/>
      <w:r w:rsidR="00ED0B5C">
        <w:rPr>
          <w:rFonts w:asciiTheme="minorHAnsi" w:eastAsia="TimesNewRomanPSMT" w:hAnsiTheme="minorHAnsi" w:cstheme="minorHAnsi"/>
          <w:sz w:val="24"/>
          <w:szCs w:val="24"/>
        </w:rPr>
        <w:t>Ед.Бр</w:t>
      </w:r>
      <w:proofErr w:type="spellEnd"/>
      <w:r w:rsidR="00ED0B5C">
        <w:rPr>
          <w:rFonts w:asciiTheme="minorHAnsi" w:eastAsia="TimesNewRomanPSMT" w:hAnsiTheme="minorHAnsi" w:cstheme="minorHAnsi"/>
          <w:sz w:val="24"/>
          <w:szCs w:val="24"/>
        </w:rPr>
        <w:t>.). Градиент вязкости варьировал у сортов риса от 322</w:t>
      </w:r>
      <w:proofErr w:type="gramStart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proofErr w:type="spellStart"/>
      <w:r w:rsidR="00ED0B5C">
        <w:rPr>
          <w:rFonts w:asciiTheme="minorHAnsi" w:eastAsia="TimesNewRomanPSMT" w:hAnsiTheme="minorHAnsi" w:cstheme="minorHAnsi"/>
          <w:sz w:val="24"/>
          <w:szCs w:val="24"/>
        </w:rPr>
        <w:t>Е</w:t>
      </w:r>
      <w:proofErr w:type="gramEnd"/>
      <w:r w:rsidR="00ED0B5C">
        <w:rPr>
          <w:rFonts w:asciiTheme="minorHAnsi" w:eastAsia="TimesNewRomanPSMT" w:hAnsiTheme="minorHAnsi" w:cstheme="minorHAnsi"/>
          <w:sz w:val="24"/>
          <w:szCs w:val="24"/>
        </w:rPr>
        <w:t>д.Бр</w:t>
      </w:r>
      <w:proofErr w:type="spellEnd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. у сорта Хазар, до 476 </w:t>
      </w:r>
      <w:proofErr w:type="spellStart"/>
      <w:r w:rsidR="00ED0B5C">
        <w:rPr>
          <w:rFonts w:asciiTheme="minorHAnsi" w:eastAsia="TimesNewRomanPSMT" w:hAnsiTheme="minorHAnsi" w:cstheme="minorHAnsi"/>
          <w:sz w:val="24"/>
          <w:szCs w:val="24"/>
        </w:rPr>
        <w:t>Ед.Бр</w:t>
      </w:r>
      <w:proofErr w:type="spellEnd"/>
      <w:r w:rsidR="00ED0B5C">
        <w:rPr>
          <w:rFonts w:asciiTheme="minorHAnsi" w:eastAsia="TimesNewRomanPSMT" w:hAnsiTheme="minorHAnsi" w:cstheme="minorHAnsi"/>
          <w:sz w:val="24"/>
          <w:szCs w:val="24"/>
        </w:rPr>
        <w:t xml:space="preserve">. у сорта стандарта </w:t>
      </w:r>
      <w:proofErr w:type="spellStart"/>
      <w:r w:rsidR="00ED0B5C"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 w:rsidR="00ED0B5C">
        <w:rPr>
          <w:rFonts w:asciiTheme="minorHAnsi" w:eastAsia="TimesNewRomanPSMT" w:hAnsiTheme="minorHAnsi" w:cstheme="minorHAnsi"/>
          <w:sz w:val="24"/>
          <w:szCs w:val="24"/>
        </w:rPr>
        <w:t>.</w:t>
      </w:r>
    </w:p>
    <w:p w:rsidR="00ED0B5C" w:rsidRDefault="00D20CF8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 xml:space="preserve">Изменение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а</w:t>
      </w:r>
      <w:r w:rsidR="00334F6C">
        <w:rPr>
          <w:rFonts w:asciiTheme="minorHAnsi" w:eastAsia="TimesNewRomanPSMT" w:hAnsiTheme="minorHAnsi" w:cstheme="minorHAnsi"/>
          <w:sz w:val="24"/>
          <w:szCs w:val="24"/>
        </w:rPr>
        <w:t>милографических</w:t>
      </w:r>
      <w:proofErr w:type="spellEnd"/>
      <w:r w:rsidR="00334F6C">
        <w:rPr>
          <w:rFonts w:asciiTheme="minorHAnsi" w:eastAsia="TimesNewRomanPSMT" w:hAnsiTheme="minorHAnsi" w:cstheme="minorHAnsi"/>
          <w:sz w:val="24"/>
          <w:szCs w:val="24"/>
        </w:rPr>
        <w:t xml:space="preserve"> параметров, происходящих при нагревании и охлаждении крахмальной дисперсии зерна сортов риса, отражают графики вязкости. На рисунке 1 представлены параметры вязкости сортов риса в графическом виде.</w:t>
      </w:r>
    </w:p>
    <w:p w:rsidR="00334F6C" w:rsidRDefault="00334F6C" w:rsidP="00826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p w:rsidR="00334F6C" w:rsidRDefault="00334F6C" w:rsidP="00334F6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noProof/>
          <w:sz w:val="24"/>
          <w:szCs w:val="24"/>
          <w:lang w:eastAsia="ru-RU"/>
        </w:rPr>
        <w:drawing>
          <wp:inline distT="0" distB="0" distL="0" distR="0">
            <wp:extent cx="5947409" cy="3124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4" cy="312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F6C" w:rsidRDefault="00334F6C" w:rsidP="00334F6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p w:rsidR="00334F6C" w:rsidRDefault="00334F6C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 xml:space="preserve">Рисунок 1 –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Амилографические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характеристики крахмальной дисперсии зерна сортов риса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(с</w:t>
      </w:r>
      <w:r w:rsidR="00B7071C">
        <w:rPr>
          <w:rFonts w:asciiTheme="minorHAnsi" w:eastAsia="TimesNewRomanPSMT" w:hAnsiTheme="minorHAnsi" w:cstheme="minorHAnsi"/>
          <w:sz w:val="24"/>
          <w:szCs w:val="24"/>
        </w:rPr>
        <w:t>т</w:t>
      </w:r>
      <w:r>
        <w:rPr>
          <w:rFonts w:asciiTheme="minorHAnsi" w:eastAsia="TimesNewRomanPSMT" w:hAnsiTheme="minorHAnsi" w:cstheme="minorHAnsi"/>
          <w:sz w:val="24"/>
          <w:szCs w:val="24"/>
        </w:rPr>
        <w:t xml:space="preserve">андарт),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2 и Хазар, урожай 2018.</w:t>
      </w:r>
    </w:p>
    <w:p w:rsidR="00334F6C" w:rsidRDefault="00334F6C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p w:rsidR="00334F6C" w:rsidRDefault="00334F6C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>Сравнительная оценка сортов риса по признакам «содержание амилозы» и «максим</w:t>
      </w:r>
      <w:r w:rsidR="00281F8F">
        <w:rPr>
          <w:rFonts w:asciiTheme="minorHAnsi" w:eastAsia="TimesNewRomanPSMT" w:hAnsiTheme="minorHAnsi" w:cstheme="minorHAnsi"/>
          <w:sz w:val="24"/>
          <w:szCs w:val="24"/>
        </w:rPr>
        <w:t>а</w:t>
      </w:r>
      <w:r>
        <w:rPr>
          <w:rFonts w:asciiTheme="minorHAnsi" w:eastAsia="TimesNewRomanPSMT" w:hAnsiTheme="minorHAnsi" w:cstheme="minorHAnsi"/>
          <w:sz w:val="24"/>
          <w:szCs w:val="24"/>
        </w:rPr>
        <w:t>льная вязкость» представлена на рисунке 2.</w:t>
      </w:r>
    </w:p>
    <w:p w:rsidR="00421F45" w:rsidRDefault="00421F45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785"/>
      </w:tblGrid>
      <w:tr w:rsidR="00421F45" w:rsidTr="00421F45">
        <w:tc>
          <w:tcPr>
            <w:tcW w:w="4786" w:type="dxa"/>
          </w:tcPr>
          <w:p w:rsidR="00421F45" w:rsidRDefault="00421F45" w:rsidP="00334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9410" cy="2712720"/>
                  <wp:effectExtent l="19050" t="0" r="15240" b="0"/>
                  <wp:docPr id="1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421F45" w:rsidRDefault="00421F45" w:rsidP="00334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NewRomanPSMT" w:hAnsiTheme="minorHAnsi" w:cstheme="minorHAnsi"/>
                <w:sz w:val="24"/>
                <w:szCs w:val="24"/>
              </w:rPr>
            </w:pPr>
            <w:r>
              <w:rPr>
                <w:rFonts w:asciiTheme="minorHAnsi" w:eastAsia="TimesNewRomanPSMT" w:hAnsiTheme="minorHAnsi"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01315" cy="2628900"/>
                  <wp:effectExtent l="19050" t="0" r="13335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334F6C" w:rsidRDefault="00334F6C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p w:rsidR="00281F8F" w:rsidRDefault="00281F8F" w:rsidP="00421F4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lastRenderedPageBreak/>
        <w:t>Рисунок 2 – Содержание амилозы и максимальная вязкость сортов риса, урожай 2018 г.</w:t>
      </w:r>
    </w:p>
    <w:p w:rsidR="00333461" w:rsidRDefault="00333461" w:rsidP="00421F4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NewRomanPSMT" w:hAnsiTheme="minorHAnsi" w:cstheme="minorHAnsi"/>
          <w:sz w:val="24"/>
          <w:szCs w:val="24"/>
        </w:rPr>
      </w:pPr>
    </w:p>
    <w:p w:rsidR="00281F8F" w:rsidRDefault="00281F8F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 xml:space="preserve">При минимальном значении максимальной вязкости у сорта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2 (449</w:t>
      </w:r>
      <w:proofErr w:type="gramStart"/>
      <w:r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Е</w:t>
      </w:r>
      <w:proofErr w:type="gramEnd"/>
      <w:r>
        <w:rPr>
          <w:rFonts w:asciiTheme="minorHAnsi" w:eastAsia="TimesNewRomanPSMT" w:hAnsiTheme="minorHAnsi" w:cstheme="minorHAnsi"/>
          <w:sz w:val="24"/>
          <w:szCs w:val="24"/>
        </w:rPr>
        <w:t>д.Бр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.), показатель содержания амилозы у него максимальный - 20 %. При самом высоком показателя признака максимальной вязкости у сорта Хазар (670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Ед.Бр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>.), содержание амилозы имеет минимальное значение – 15,8 %.</w:t>
      </w:r>
    </w:p>
    <w:p w:rsidR="004B729D" w:rsidRDefault="004B729D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 xml:space="preserve">Сорт риса Хазар будет отличаться более вязкой консистенцией, его можно рекомендовать для приготовления каш и супов. Содержание амилозы у сорта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2 </w:t>
      </w:r>
      <w:r w:rsidR="00432546">
        <w:rPr>
          <w:rFonts w:asciiTheme="minorHAnsi" w:eastAsia="TimesNewRomanPSMT" w:hAnsiTheme="minorHAnsi" w:cstheme="minorHAnsi"/>
          <w:sz w:val="24"/>
          <w:szCs w:val="24"/>
        </w:rPr>
        <w:t xml:space="preserve">имело повышенное значение по сравнению с сортом стандартом </w:t>
      </w:r>
      <w:proofErr w:type="spellStart"/>
      <w:r w:rsidR="00432546"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 w:rsidR="00432546">
        <w:rPr>
          <w:rFonts w:asciiTheme="minorHAnsi" w:eastAsia="TimesNewRomanPSMT" w:hAnsiTheme="minorHAnsi" w:cstheme="minorHAnsi"/>
          <w:sz w:val="24"/>
          <w:szCs w:val="24"/>
        </w:rPr>
        <w:t xml:space="preserve"> и сортом Хазар. Его можно использовать в приготовлении гарниров. Сорт стандарт </w:t>
      </w:r>
      <w:proofErr w:type="spellStart"/>
      <w:r w:rsidR="00432546">
        <w:rPr>
          <w:rFonts w:asciiTheme="minorHAnsi" w:eastAsia="TimesNewRomanPSMT" w:hAnsiTheme="minorHAnsi" w:cstheme="minorHAnsi"/>
          <w:sz w:val="24"/>
          <w:szCs w:val="24"/>
        </w:rPr>
        <w:t>Рапан</w:t>
      </w:r>
      <w:proofErr w:type="spellEnd"/>
      <w:r w:rsidR="00432546">
        <w:rPr>
          <w:rFonts w:asciiTheme="minorHAnsi" w:eastAsia="TimesNewRomanPSMT" w:hAnsiTheme="minorHAnsi" w:cstheme="minorHAnsi"/>
          <w:sz w:val="24"/>
          <w:szCs w:val="24"/>
        </w:rPr>
        <w:t xml:space="preserve"> возможно использовать в приготовлении салатов.</w:t>
      </w:r>
    </w:p>
    <w:p w:rsidR="00281F8F" w:rsidRDefault="004B729D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 w:rsidRPr="004B729D">
        <w:rPr>
          <w:rFonts w:asciiTheme="minorHAnsi" w:eastAsia="TimesNewRomanPSMT" w:hAnsiTheme="minorHAnsi" w:cstheme="minorHAnsi"/>
          <w:b/>
          <w:sz w:val="24"/>
          <w:szCs w:val="24"/>
        </w:rPr>
        <w:t>Выводы.</w:t>
      </w:r>
      <w:r>
        <w:rPr>
          <w:rFonts w:asciiTheme="minorHAnsi" w:eastAsia="TimesNewRomanPSMT" w:hAnsiTheme="minorHAnsi" w:cstheme="minorHAnsi"/>
          <w:sz w:val="24"/>
          <w:szCs w:val="24"/>
        </w:rPr>
        <w:t xml:space="preserve"> 1. Использование метода оценки </w:t>
      </w:r>
      <w:proofErr w:type="spellStart"/>
      <w:r>
        <w:rPr>
          <w:rFonts w:asciiTheme="minorHAnsi" w:eastAsia="TimesNewRomanPSMT" w:hAnsiTheme="minorHAnsi" w:cstheme="minorHAnsi"/>
          <w:sz w:val="24"/>
          <w:szCs w:val="24"/>
        </w:rPr>
        <w:t>амилографических</w:t>
      </w:r>
      <w:proofErr w:type="spellEnd"/>
      <w:r>
        <w:rPr>
          <w:rFonts w:asciiTheme="minorHAnsi" w:eastAsia="TimesNewRomanPSMT" w:hAnsiTheme="minorHAnsi" w:cstheme="minorHAnsi"/>
          <w:sz w:val="24"/>
          <w:szCs w:val="24"/>
        </w:rPr>
        <w:t xml:space="preserve"> характеристик крахмальной дисперсии зерна риса позволит </w:t>
      </w:r>
      <w:r w:rsidR="00B7071C" w:rsidRPr="00D20CF8">
        <w:rPr>
          <w:rFonts w:asciiTheme="minorHAnsi" w:eastAsia="TimesNewRomanPSMT" w:hAnsiTheme="minorHAnsi" w:cstheme="minorHAnsi"/>
          <w:sz w:val="24"/>
          <w:szCs w:val="24"/>
        </w:rPr>
        <w:t>снизить затраты</w:t>
      </w:r>
      <w:r w:rsidR="00D20CF8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r w:rsidR="00B7071C" w:rsidRPr="00D20CF8">
        <w:rPr>
          <w:rFonts w:asciiTheme="minorHAnsi" w:eastAsia="TimesNewRomanPSMT" w:hAnsiTheme="minorHAnsi" w:cstheme="minorHAnsi"/>
          <w:sz w:val="24"/>
          <w:szCs w:val="24"/>
        </w:rPr>
        <w:t>в части проведения оценки качества зерна на этапах селекционного процесса</w:t>
      </w:r>
      <w:r w:rsidRPr="00D20CF8">
        <w:rPr>
          <w:rFonts w:asciiTheme="minorHAnsi" w:eastAsia="TimesNewRomanPSMT" w:hAnsiTheme="minorHAnsi" w:cstheme="minorHAnsi"/>
          <w:sz w:val="24"/>
          <w:szCs w:val="24"/>
        </w:rPr>
        <w:t>.</w:t>
      </w:r>
      <w:r>
        <w:rPr>
          <w:rFonts w:asciiTheme="minorHAnsi" w:eastAsia="TimesNewRomanPSMT" w:hAnsiTheme="minorHAnsi" w:cstheme="minorHAnsi"/>
          <w:sz w:val="24"/>
          <w:szCs w:val="24"/>
        </w:rPr>
        <w:t xml:space="preserve"> По параметрам </w:t>
      </w:r>
      <w:proofErr w:type="gramStart"/>
      <w:r>
        <w:rPr>
          <w:rFonts w:asciiTheme="minorHAnsi" w:eastAsia="TimesNewRomanPSMT" w:hAnsiTheme="minorHAnsi" w:cstheme="minorHAnsi"/>
          <w:sz w:val="24"/>
          <w:szCs w:val="24"/>
        </w:rPr>
        <w:t>вязкости</w:t>
      </w:r>
      <w:proofErr w:type="gramEnd"/>
      <w:r>
        <w:rPr>
          <w:rFonts w:asciiTheme="minorHAnsi" w:eastAsia="TimesNewRomanPSMT" w:hAnsiTheme="minorHAnsi" w:cstheme="minorHAnsi"/>
          <w:sz w:val="24"/>
          <w:szCs w:val="24"/>
        </w:rPr>
        <w:t xml:space="preserve"> возможно судить о содержании амилозы в крахмале зерновки риса.</w:t>
      </w:r>
    </w:p>
    <w:p w:rsidR="004B729D" w:rsidRDefault="004B729D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 xml:space="preserve">2. С помощью </w:t>
      </w:r>
      <w:r w:rsidR="00432546">
        <w:rPr>
          <w:rFonts w:asciiTheme="minorHAnsi" w:eastAsia="TimesNewRomanPSMT" w:hAnsiTheme="minorHAnsi" w:cstheme="minorHAnsi"/>
          <w:sz w:val="24"/>
          <w:szCs w:val="24"/>
        </w:rPr>
        <w:t xml:space="preserve">параметров </w:t>
      </w:r>
      <w:r w:rsidR="00432546">
        <w:rPr>
          <w:sz w:val="24"/>
          <w:szCs w:val="24"/>
        </w:rPr>
        <w:t xml:space="preserve">вязкости </w:t>
      </w:r>
      <w:r w:rsidR="00B7071C" w:rsidRPr="00D20CF8">
        <w:rPr>
          <w:sz w:val="24"/>
          <w:szCs w:val="24"/>
        </w:rPr>
        <w:t xml:space="preserve">крахмальной дисперсии зерна </w:t>
      </w:r>
      <w:proofErr w:type="gramStart"/>
      <w:r w:rsidR="00B7071C" w:rsidRPr="00D20CF8">
        <w:rPr>
          <w:sz w:val="24"/>
          <w:szCs w:val="24"/>
        </w:rPr>
        <w:t>риса</w:t>
      </w:r>
      <w:proofErr w:type="gramEnd"/>
      <w:r w:rsidR="00D20CF8">
        <w:rPr>
          <w:sz w:val="24"/>
          <w:szCs w:val="24"/>
        </w:rPr>
        <w:t xml:space="preserve"> </w:t>
      </w:r>
      <w:r w:rsidR="00432546">
        <w:rPr>
          <w:sz w:val="24"/>
          <w:szCs w:val="24"/>
        </w:rPr>
        <w:t>возможно рекомендовать тот или иной сорт в кулинарии, без использования дополнительных анализов.</w:t>
      </w:r>
    </w:p>
    <w:p w:rsidR="00432546" w:rsidRPr="004B729D" w:rsidRDefault="00432546" w:rsidP="00334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</w:p>
    <w:p w:rsidR="005A4D5B" w:rsidRPr="00292CBC" w:rsidRDefault="005A4D5B" w:rsidP="00292C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NewRomanPSMT" w:hAnsiTheme="minorHAnsi" w:cstheme="minorHAnsi"/>
          <w:sz w:val="24"/>
          <w:szCs w:val="24"/>
        </w:rPr>
      </w:pPr>
      <w:r w:rsidRPr="00292CBC">
        <w:rPr>
          <w:rFonts w:asciiTheme="minorHAnsi" w:eastAsia="TimesNewRomanPSMT" w:hAnsiTheme="minorHAnsi" w:cstheme="minorHAnsi"/>
          <w:b/>
          <w:sz w:val="24"/>
          <w:szCs w:val="24"/>
        </w:rPr>
        <w:t>Литература.</w:t>
      </w:r>
    </w:p>
    <w:p w:rsidR="008B1AE8" w:rsidRDefault="008B1AE8" w:rsidP="008B1A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HelveticaNeueCyr-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Pr="004627D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627DA">
        <w:rPr>
          <w:rFonts w:asciiTheme="minorHAnsi" w:eastAsia="HelveticaNeueCyr-Roman" w:hAnsiTheme="minorHAnsi" w:cstheme="minorHAnsi"/>
          <w:sz w:val="24"/>
          <w:szCs w:val="24"/>
        </w:rPr>
        <w:t>Бороевич</w:t>
      </w:r>
      <w:proofErr w:type="spellEnd"/>
      <w:r w:rsidRPr="004627DA">
        <w:rPr>
          <w:rFonts w:asciiTheme="minorHAnsi" w:eastAsia="HelveticaNeueCyr-Roman" w:hAnsiTheme="minorHAnsi" w:cstheme="minorHAnsi"/>
          <w:sz w:val="24"/>
          <w:szCs w:val="24"/>
        </w:rPr>
        <w:t xml:space="preserve">, С. Принципы и методы селекции растений / С. </w:t>
      </w:r>
      <w:proofErr w:type="spellStart"/>
      <w:r w:rsidRPr="004627DA">
        <w:rPr>
          <w:rFonts w:asciiTheme="minorHAnsi" w:eastAsia="HelveticaNeueCyr-Roman" w:hAnsiTheme="minorHAnsi" w:cstheme="minorHAnsi"/>
          <w:sz w:val="24"/>
          <w:szCs w:val="24"/>
        </w:rPr>
        <w:t>Бороевич</w:t>
      </w:r>
      <w:proofErr w:type="spellEnd"/>
      <w:r w:rsidRPr="004627DA">
        <w:rPr>
          <w:rFonts w:asciiTheme="minorHAnsi" w:eastAsia="HelveticaNeueCyr-Roman" w:hAnsiTheme="minorHAnsi" w:cstheme="minorHAnsi"/>
          <w:sz w:val="24"/>
          <w:szCs w:val="24"/>
        </w:rPr>
        <w:t xml:space="preserve">; пер. </w:t>
      </w:r>
      <w:r>
        <w:rPr>
          <w:rFonts w:asciiTheme="minorHAnsi" w:eastAsia="HelveticaNeueCyr-Roman" w:hAnsiTheme="minorHAnsi" w:cstheme="minorHAnsi"/>
          <w:sz w:val="24"/>
          <w:szCs w:val="24"/>
        </w:rPr>
        <w:t xml:space="preserve">с </w:t>
      </w:r>
      <w:proofErr w:type="gramStart"/>
      <w:r w:rsidRPr="004627DA">
        <w:rPr>
          <w:rFonts w:asciiTheme="minorHAnsi" w:eastAsia="HelveticaNeueCyr-Roman" w:hAnsiTheme="minorHAnsi" w:cstheme="minorHAnsi"/>
          <w:sz w:val="24"/>
          <w:szCs w:val="24"/>
        </w:rPr>
        <w:t>сербохорватского</w:t>
      </w:r>
      <w:proofErr w:type="gramEnd"/>
      <w:r w:rsidRPr="004627DA">
        <w:rPr>
          <w:rFonts w:asciiTheme="minorHAnsi" w:eastAsia="HelveticaNeueCyr-Roman" w:hAnsiTheme="minorHAnsi" w:cstheme="minorHAnsi"/>
          <w:sz w:val="24"/>
          <w:szCs w:val="24"/>
        </w:rPr>
        <w:t xml:space="preserve"> В. В. </w:t>
      </w:r>
      <w:proofErr w:type="spellStart"/>
      <w:r w:rsidRPr="004627DA">
        <w:rPr>
          <w:rFonts w:asciiTheme="minorHAnsi" w:eastAsia="HelveticaNeueCyr-Roman" w:hAnsiTheme="minorHAnsi" w:cstheme="minorHAnsi"/>
          <w:sz w:val="24"/>
          <w:szCs w:val="24"/>
        </w:rPr>
        <w:t>Иноземцева</w:t>
      </w:r>
      <w:proofErr w:type="spellEnd"/>
      <w:r w:rsidRPr="004627DA">
        <w:rPr>
          <w:rFonts w:asciiTheme="minorHAnsi" w:eastAsia="HelveticaNeueCyr-Roman" w:hAnsiTheme="minorHAnsi" w:cstheme="minorHAnsi"/>
          <w:sz w:val="24"/>
          <w:szCs w:val="24"/>
        </w:rPr>
        <w:t>. –</w:t>
      </w:r>
      <w:r>
        <w:rPr>
          <w:rFonts w:asciiTheme="minorHAnsi" w:eastAsia="HelveticaNeueCyr-Roman" w:hAnsiTheme="minorHAnsi" w:cstheme="minorHAnsi"/>
          <w:sz w:val="24"/>
          <w:szCs w:val="24"/>
        </w:rPr>
        <w:t xml:space="preserve"> </w:t>
      </w:r>
      <w:r w:rsidRPr="004627DA">
        <w:rPr>
          <w:rFonts w:asciiTheme="minorHAnsi" w:eastAsia="HelveticaNeueCyr-Roman" w:hAnsiTheme="minorHAnsi" w:cstheme="minorHAnsi"/>
          <w:sz w:val="24"/>
          <w:szCs w:val="24"/>
        </w:rPr>
        <w:t xml:space="preserve">М.: Колос, 1984. – 334 </w:t>
      </w:r>
      <w:proofErr w:type="gramStart"/>
      <w:r w:rsidRPr="004627DA">
        <w:rPr>
          <w:rFonts w:asciiTheme="minorHAnsi" w:eastAsia="HelveticaNeueCyr-Roman" w:hAnsiTheme="minorHAnsi" w:cstheme="minorHAnsi"/>
          <w:sz w:val="24"/>
          <w:szCs w:val="24"/>
        </w:rPr>
        <w:t>с</w:t>
      </w:r>
      <w:proofErr w:type="gramEnd"/>
      <w:r w:rsidRPr="004627DA">
        <w:rPr>
          <w:rFonts w:asciiTheme="minorHAnsi" w:eastAsia="HelveticaNeueCyr-Roman" w:hAnsiTheme="minorHAnsi" w:cstheme="minorHAnsi"/>
          <w:sz w:val="24"/>
          <w:szCs w:val="24"/>
        </w:rPr>
        <w:t>.</w:t>
      </w:r>
    </w:p>
    <w:p w:rsidR="005A4D5B" w:rsidRPr="00292CBC" w:rsidRDefault="008B1AE8" w:rsidP="00D20CF8">
      <w:pPr>
        <w:spacing w:after="0" w:line="240" w:lineRule="auto"/>
        <w:ind w:firstLine="567"/>
        <w:jc w:val="both"/>
        <w:rPr>
          <w:rFonts w:eastAsia="MyriadPro-Regular" w:cstheme="minorHAnsi"/>
          <w:sz w:val="24"/>
          <w:szCs w:val="24"/>
        </w:rPr>
      </w:pPr>
      <w:r>
        <w:rPr>
          <w:rFonts w:asciiTheme="minorHAnsi" w:eastAsia="TimesNewRomanPSMT" w:hAnsiTheme="minorHAnsi" w:cstheme="minorHAnsi"/>
          <w:sz w:val="24"/>
          <w:szCs w:val="24"/>
        </w:rPr>
        <w:t>2</w:t>
      </w:r>
      <w:r w:rsidR="00292CBC" w:rsidRPr="00292CBC">
        <w:rPr>
          <w:rFonts w:asciiTheme="minorHAnsi" w:eastAsia="TimesNewRomanPSMT" w:hAnsiTheme="minorHAnsi" w:cstheme="minorHAnsi"/>
          <w:sz w:val="24"/>
          <w:szCs w:val="24"/>
        </w:rPr>
        <w:t>.</w:t>
      </w:r>
      <w:r w:rsidR="00D20CF8">
        <w:rPr>
          <w:rFonts w:asciiTheme="minorHAnsi" w:eastAsia="TimesNewRomanPSMT" w:hAnsiTheme="minorHAnsi" w:cstheme="minorHAnsi"/>
          <w:sz w:val="24"/>
          <w:szCs w:val="24"/>
        </w:rPr>
        <w:t xml:space="preserve"> </w:t>
      </w:r>
      <w:proofErr w:type="spellStart"/>
      <w:r w:rsidR="005A4D5B" w:rsidRPr="00292CBC">
        <w:rPr>
          <w:rFonts w:eastAsia="TimesNewRomanPSMT" w:cstheme="minorHAnsi"/>
          <w:sz w:val="24"/>
          <w:szCs w:val="24"/>
        </w:rPr>
        <w:t>Зеленская</w:t>
      </w:r>
      <w:proofErr w:type="spellEnd"/>
      <w:r w:rsidR="005A4D5B" w:rsidRPr="00292CBC">
        <w:rPr>
          <w:rFonts w:eastAsia="TimesNewRomanPSMT" w:cstheme="minorHAnsi"/>
          <w:sz w:val="24"/>
          <w:szCs w:val="24"/>
        </w:rPr>
        <w:t xml:space="preserve">, О.В. </w:t>
      </w:r>
      <w:r w:rsidR="005A4D5B" w:rsidRPr="00292CBC">
        <w:rPr>
          <w:rFonts w:cstheme="minorHAnsi"/>
          <w:color w:val="000000"/>
          <w:sz w:val="24"/>
          <w:szCs w:val="24"/>
        </w:rPr>
        <w:t>Генетические ресурсы риса (</w:t>
      </w:r>
      <w:proofErr w:type="spellStart"/>
      <w:r w:rsidR="005A4D5B" w:rsidRPr="00292CBC">
        <w:rPr>
          <w:rFonts w:cstheme="minorHAnsi"/>
          <w:i/>
          <w:iCs/>
          <w:color w:val="000000"/>
          <w:sz w:val="24"/>
          <w:szCs w:val="24"/>
        </w:rPr>
        <w:t>Oryza</w:t>
      </w:r>
      <w:proofErr w:type="spellEnd"/>
      <w:r w:rsidR="00D20CF8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="005A4D5B" w:rsidRPr="00292CBC">
        <w:rPr>
          <w:rFonts w:cstheme="minorHAnsi"/>
          <w:i/>
          <w:iCs/>
          <w:color w:val="000000"/>
          <w:sz w:val="24"/>
          <w:szCs w:val="24"/>
        </w:rPr>
        <w:t>sativa</w:t>
      </w:r>
      <w:proofErr w:type="spellEnd"/>
      <w:r w:rsidR="00D20CF8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5A4D5B" w:rsidRPr="00292CBC">
        <w:rPr>
          <w:rFonts w:cstheme="minorHAnsi"/>
          <w:color w:val="000000"/>
          <w:sz w:val="24"/>
          <w:szCs w:val="24"/>
        </w:rPr>
        <w:t xml:space="preserve">L.) с </w:t>
      </w:r>
      <w:proofErr w:type="gramStart"/>
      <w:r w:rsidR="005A4D5B" w:rsidRPr="00292CBC">
        <w:rPr>
          <w:rFonts w:cstheme="minorHAnsi"/>
          <w:color w:val="000000"/>
          <w:sz w:val="24"/>
          <w:szCs w:val="24"/>
        </w:rPr>
        <w:t>окрашенным</w:t>
      </w:r>
      <w:proofErr w:type="gramEnd"/>
      <w:r w:rsidR="00D20CF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A4D5B" w:rsidRPr="00292CBC">
        <w:rPr>
          <w:rFonts w:cstheme="minorHAnsi"/>
          <w:color w:val="000000"/>
          <w:sz w:val="24"/>
          <w:szCs w:val="24"/>
        </w:rPr>
        <w:t>перикарпом</w:t>
      </w:r>
      <w:proofErr w:type="spellEnd"/>
      <w:r w:rsidR="005A4D5B" w:rsidRPr="00292CBC">
        <w:rPr>
          <w:rFonts w:cstheme="minorHAnsi"/>
          <w:color w:val="000000"/>
          <w:sz w:val="24"/>
          <w:szCs w:val="24"/>
        </w:rPr>
        <w:t xml:space="preserve"> зерна / О.В. </w:t>
      </w:r>
      <w:proofErr w:type="spellStart"/>
      <w:r w:rsidR="005A4D5B" w:rsidRPr="00292CBC">
        <w:rPr>
          <w:rFonts w:cstheme="minorHAnsi"/>
          <w:color w:val="000000"/>
          <w:sz w:val="24"/>
          <w:szCs w:val="24"/>
        </w:rPr>
        <w:t>Зеленская</w:t>
      </w:r>
      <w:proofErr w:type="spellEnd"/>
      <w:r w:rsidR="005A4D5B" w:rsidRPr="00292CBC">
        <w:rPr>
          <w:rFonts w:cstheme="minorHAnsi"/>
          <w:color w:val="000000"/>
          <w:sz w:val="24"/>
          <w:szCs w:val="24"/>
        </w:rPr>
        <w:t xml:space="preserve">, Г.Л. </w:t>
      </w:r>
      <w:proofErr w:type="spellStart"/>
      <w:r w:rsidR="005A4D5B" w:rsidRPr="00292CBC">
        <w:rPr>
          <w:rFonts w:cstheme="minorHAnsi"/>
          <w:color w:val="000000"/>
          <w:sz w:val="24"/>
          <w:szCs w:val="24"/>
        </w:rPr>
        <w:t>Зеленский</w:t>
      </w:r>
      <w:proofErr w:type="spellEnd"/>
      <w:r w:rsidR="005A4D5B" w:rsidRPr="00292CBC">
        <w:rPr>
          <w:rFonts w:cstheme="minorHAnsi"/>
          <w:color w:val="000000"/>
          <w:sz w:val="24"/>
          <w:szCs w:val="24"/>
        </w:rPr>
        <w:t xml:space="preserve">, Н.В. </w:t>
      </w:r>
      <w:proofErr w:type="spellStart"/>
      <w:r w:rsidR="005A4D5B" w:rsidRPr="00292CBC">
        <w:rPr>
          <w:rFonts w:cstheme="minorHAnsi"/>
          <w:color w:val="000000"/>
          <w:sz w:val="24"/>
          <w:szCs w:val="24"/>
        </w:rPr>
        <w:t>Остапенко</w:t>
      </w:r>
      <w:proofErr w:type="spellEnd"/>
      <w:r w:rsidR="005A4D5B" w:rsidRPr="00292CBC">
        <w:rPr>
          <w:rFonts w:cstheme="minorHAnsi"/>
          <w:color w:val="000000"/>
          <w:sz w:val="24"/>
          <w:szCs w:val="24"/>
        </w:rPr>
        <w:t xml:space="preserve">, Н.Г. </w:t>
      </w:r>
      <w:proofErr w:type="spellStart"/>
      <w:r w:rsidR="005A4D5B" w:rsidRPr="00292CBC">
        <w:rPr>
          <w:rFonts w:cstheme="minorHAnsi"/>
          <w:color w:val="000000"/>
          <w:sz w:val="24"/>
          <w:szCs w:val="24"/>
        </w:rPr>
        <w:t>Туманьян</w:t>
      </w:r>
      <w:proofErr w:type="spellEnd"/>
      <w:r w:rsidR="005A4D5B" w:rsidRPr="00292CBC">
        <w:rPr>
          <w:rFonts w:cstheme="minorHAnsi"/>
          <w:color w:val="000000"/>
          <w:sz w:val="24"/>
          <w:szCs w:val="24"/>
        </w:rPr>
        <w:t xml:space="preserve"> // </w:t>
      </w:r>
      <w:proofErr w:type="spellStart"/>
      <w:r w:rsidR="005A4D5B" w:rsidRPr="00292CBC">
        <w:rPr>
          <w:rFonts w:eastAsia="MyriadPro-Regular" w:cstheme="minorHAnsi"/>
          <w:sz w:val="24"/>
          <w:szCs w:val="24"/>
        </w:rPr>
        <w:t>Вавиловский</w:t>
      </w:r>
      <w:proofErr w:type="spellEnd"/>
      <w:r w:rsidR="005A4D5B" w:rsidRPr="00292CBC">
        <w:rPr>
          <w:rFonts w:eastAsia="MyriadPro-Regular" w:cstheme="minorHAnsi"/>
          <w:sz w:val="24"/>
          <w:szCs w:val="24"/>
        </w:rPr>
        <w:t xml:space="preserve"> журнал генетики и селекции. - 22(3)</w:t>
      </w:r>
      <w:r w:rsidR="008E25FC">
        <w:rPr>
          <w:rFonts w:eastAsia="MyriadPro-Regular" w:cstheme="minorHAnsi"/>
          <w:sz w:val="24"/>
          <w:szCs w:val="24"/>
        </w:rPr>
        <w:t>.</w:t>
      </w:r>
      <w:r w:rsidR="008E25FC" w:rsidRPr="00292CBC">
        <w:rPr>
          <w:rFonts w:eastAsia="MyriadPro-Regular" w:cstheme="minorHAnsi"/>
          <w:sz w:val="24"/>
          <w:szCs w:val="24"/>
        </w:rPr>
        <w:t xml:space="preserve"> – 2018</w:t>
      </w:r>
      <w:r w:rsidR="008E25FC">
        <w:rPr>
          <w:rFonts w:eastAsia="MyriadPro-Regular" w:cstheme="minorHAnsi"/>
          <w:sz w:val="24"/>
          <w:szCs w:val="24"/>
        </w:rPr>
        <w:t xml:space="preserve">. </w:t>
      </w:r>
      <w:r w:rsidR="005A4D5B" w:rsidRPr="00292CBC">
        <w:rPr>
          <w:rFonts w:eastAsia="MyriadPro-Regular" w:cstheme="minorHAnsi"/>
          <w:sz w:val="24"/>
          <w:szCs w:val="24"/>
        </w:rPr>
        <w:t>– С. 296-303</w:t>
      </w:r>
    </w:p>
    <w:p w:rsidR="008B1AE8" w:rsidRDefault="008B1AE8" w:rsidP="008B1AE8">
      <w:pPr>
        <w:spacing w:after="0"/>
        <w:ind w:firstLine="567"/>
        <w:jc w:val="both"/>
        <w:rPr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3</w:t>
      </w:r>
      <w:r w:rsidRPr="000B0CEC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0B0CEC">
        <w:rPr>
          <w:sz w:val="24"/>
          <w:szCs w:val="24"/>
        </w:rPr>
        <w:t>Зеленский</w:t>
      </w:r>
      <w:proofErr w:type="spellEnd"/>
      <w:r w:rsidRPr="000B0CEC">
        <w:rPr>
          <w:sz w:val="24"/>
          <w:szCs w:val="24"/>
        </w:rPr>
        <w:t xml:space="preserve">, Г.Л. Кумир – сорт риса для интенсивных технологий / Г.Л. </w:t>
      </w:r>
      <w:proofErr w:type="spellStart"/>
      <w:r w:rsidRPr="000B0CEC">
        <w:rPr>
          <w:sz w:val="24"/>
          <w:szCs w:val="24"/>
        </w:rPr>
        <w:t>Зеленский</w:t>
      </w:r>
      <w:proofErr w:type="spellEnd"/>
      <w:r w:rsidRPr="000B0CEC">
        <w:rPr>
          <w:sz w:val="24"/>
          <w:szCs w:val="24"/>
        </w:rPr>
        <w:t xml:space="preserve">, Н.Г. </w:t>
      </w:r>
      <w:proofErr w:type="spellStart"/>
      <w:r w:rsidRPr="000B0CEC">
        <w:rPr>
          <w:sz w:val="24"/>
          <w:szCs w:val="24"/>
        </w:rPr>
        <w:t>Туманьян</w:t>
      </w:r>
      <w:proofErr w:type="spellEnd"/>
      <w:r w:rsidRPr="000B0CEC">
        <w:rPr>
          <w:sz w:val="24"/>
          <w:szCs w:val="24"/>
        </w:rPr>
        <w:t xml:space="preserve">., А.Г. </w:t>
      </w:r>
      <w:proofErr w:type="spellStart"/>
      <w:r w:rsidRPr="000B0CEC">
        <w:rPr>
          <w:sz w:val="24"/>
          <w:szCs w:val="24"/>
        </w:rPr>
        <w:t>Зеленский</w:t>
      </w:r>
      <w:proofErr w:type="spellEnd"/>
      <w:r w:rsidRPr="000B0CEC">
        <w:rPr>
          <w:sz w:val="24"/>
          <w:szCs w:val="24"/>
        </w:rPr>
        <w:t xml:space="preserve">, Е.П. Максименко, Т.А. </w:t>
      </w:r>
      <w:proofErr w:type="spellStart"/>
      <w:r w:rsidRPr="000B0CEC">
        <w:rPr>
          <w:sz w:val="24"/>
          <w:szCs w:val="24"/>
        </w:rPr>
        <w:t>Ромащенко</w:t>
      </w:r>
      <w:proofErr w:type="spellEnd"/>
      <w:r w:rsidRPr="000B0CEC">
        <w:rPr>
          <w:sz w:val="24"/>
          <w:szCs w:val="24"/>
        </w:rPr>
        <w:t xml:space="preserve">, В.В. </w:t>
      </w:r>
      <w:proofErr w:type="spellStart"/>
      <w:r w:rsidRPr="000B0CEC">
        <w:rPr>
          <w:sz w:val="24"/>
          <w:szCs w:val="24"/>
        </w:rPr>
        <w:t>Цогоева</w:t>
      </w:r>
      <w:proofErr w:type="spellEnd"/>
      <w:r w:rsidRPr="000B0CEC">
        <w:rPr>
          <w:sz w:val="24"/>
          <w:szCs w:val="24"/>
        </w:rPr>
        <w:t xml:space="preserve"> // Рисоводство. – 2016. - № 1 – 2 (30 – 31). – С. 6 – 12.</w:t>
      </w:r>
    </w:p>
    <w:p w:rsidR="008B1AE8" w:rsidRDefault="008B1AE8" w:rsidP="008B1A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HelveticaNeueCyr-Roman" w:hAnsiTheme="minorHAnsi" w:cstheme="minorHAnsi"/>
          <w:sz w:val="24"/>
          <w:szCs w:val="24"/>
        </w:rPr>
        <w:t xml:space="preserve">4. </w:t>
      </w:r>
      <w:proofErr w:type="spellStart"/>
      <w:r>
        <w:rPr>
          <w:rFonts w:asciiTheme="minorHAnsi" w:eastAsia="HelveticaNeueCyr-Roman" w:hAnsiTheme="minorHAnsi" w:cstheme="minorHAnsi"/>
          <w:sz w:val="24"/>
          <w:szCs w:val="24"/>
        </w:rPr>
        <w:t>Туманьян</w:t>
      </w:r>
      <w:proofErr w:type="spellEnd"/>
      <w:r>
        <w:rPr>
          <w:rFonts w:asciiTheme="minorHAnsi" w:eastAsia="HelveticaNeueCyr-Roman" w:hAnsiTheme="minorHAnsi" w:cstheme="minorHAnsi"/>
          <w:sz w:val="24"/>
          <w:szCs w:val="24"/>
        </w:rPr>
        <w:t xml:space="preserve">, Н.Г. </w:t>
      </w:r>
      <w:r>
        <w:rPr>
          <w:rFonts w:asciiTheme="minorHAnsi" w:hAnsiTheme="minorHAnsi" w:cstheme="minorHAnsi"/>
          <w:bCs/>
          <w:sz w:val="24"/>
          <w:szCs w:val="24"/>
        </w:rPr>
        <w:t>Ф</w:t>
      </w:r>
      <w:r w:rsidRPr="008E25FC">
        <w:rPr>
          <w:rFonts w:asciiTheme="minorHAnsi" w:hAnsiTheme="minorHAnsi" w:cstheme="minorHAnsi"/>
          <w:bCs/>
          <w:sz w:val="24"/>
          <w:szCs w:val="24"/>
        </w:rPr>
        <w:t>изико-химические признаки зерна новых сортов риса,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E25FC">
        <w:rPr>
          <w:rFonts w:asciiTheme="minorHAnsi" w:hAnsiTheme="minorHAnsi" w:cstheme="minorHAnsi"/>
          <w:bCs/>
          <w:sz w:val="24"/>
          <w:szCs w:val="24"/>
        </w:rPr>
        <w:t xml:space="preserve">выращенных в </w:t>
      </w:r>
      <w:proofErr w:type="spellStart"/>
      <w:r w:rsidRPr="008E25FC">
        <w:rPr>
          <w:rFonts w:asciiTheme="minorHAnsi" w:hAnsiTheme="minorHAnsi" w:cstheme="minorHAnsi"/>
          <w:bCs/>
          <w:sz w:val="24"/>
          <w:szCs w:val="24"/>
        </w:rPr>
        <w:t>стародельтовом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E25FC">
        <w:rPr>
          <w:rFonts w:asciiTheme="minorHAnsi" w:hAnsiTheme="minorHAnsi" w:cstheme="minorHAnsi"/>
          <w:bCs/>
          <w:sz w:val="24"/>
          <w:szCs w:val="24"/>
        </w:rPr>
        <w:t xml:space="preserve">и </w:t>
      </w:r>
      <w:proofErr w:type="spellStart"/>
      <w:r w:rsidRPr="008E25FC">
        <w:rPr>
          <w:rFonts w:asciiTheme="minorHAnsi" w:hAnsiTheme="minorHAnsi" w:cstheme="minorHAnsi"/>
          <w:bCs/>
          <w:sz w:val="24"/>
          <w:szCs w:val="24"/>
        </w:rPr>
        <w:t>долинномагроландшафтах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К</w:t>
      </w:r>
      <w:r w:rsidRPr="008E25FC">
        <w:rPr>
          <w:rFonts w:asciiTheme="minorHAnsi" w:hAnsiTheme="minorHAnsi" w:cstheme="minorHAnsi"/>
          <w:bCs/>
          <w:sz w:val="24"/>
          <w:szCs w:val="24"/>
        </w:rPr>
        <w:t>раснодарского края</w:t>
      </w:r>
      <w:r>
        <w:rPr>
          <w:rFonts w:asciiTheme="minorHAnsi" w:hAnsiTheme="minorHAnsi" w:cstheme="minorHAnsi"/>
          <w:bCs/>
          <w:sz w:val="24"/>
          <w:szCs w:val="24"/>
        </w:rPr>
        <w:t xml:space="preserve"> / Н.Г.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Туманьян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Т.Б.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Кумейко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Э.Ю.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Папулова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С.С.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Чижикова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С.В. Гаркуша, В.С. Ковалев, А.Н.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Зинник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// Рисоводство. - № 4 (41). – 2018. – С. 6-10</w:t>
      </w:r>
    </w:p>
    <w:p w:rsidR="008B1AE8" w:rsidRPr="00421F45" w:rsidRDefault="008B1AE8" w:rsidP="008B1AE8">
      <w:pPr>
        <w:spacing w:after="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>5. Хорошавин, Ю.А. Изменчивость соотношения амилоза/</w:t>
      </w:r>
      <w:proofErr w:type="spellStart"/>
      <w:r>
        <w:rPr>
          <w:sz w:val="24"/>
          <w:szCs w:val="24"/>
        </w:rPr>
        <w:t>амилопекин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A4E49">
        <w:rPr>
          <w:sz w:val="24"/>
          <w:szCs w:val="24"/>
        </w:rPr>
        <w:t>препаративного</w:t>
      </w:r>
      <w:proofErr w:type="spellEnd"/>
      <w:r w:rsidRPr="004A4E49">
        <w:rPr>
          <w:sz w:val="24"/>
          <w:szCs w:val="24"/>
        </w:rPr>
        <w:t xml:space="preserve"> выхода клубневого крахмала S. </w:t>
      </w:r>
      <w:proofErr w:type="spellStart"/>
      <w:r w:rsidRPr="004A4E49">
        <w:rPr>
          <w:sz w:val="24"/>
          <w:szCs w:val="24"/>
        </w:rPr>
        <w:t>Tuberosum</w:t>
      </w:r>
      <w:proofErr w:type="spellEnd"/>
      <w:r>
        <w:rPr>
          <w:sz w:val="24"/>
          <w:szCs w:val="24"/>
        </w:rPr>
        <w:t xml:space="preserve"> / Ю.А. Хорошавин // </w:t>
      </w:r>
      <w:r w:rsidRPr="004A4E49">
        <w:rPr>
          <w:rFonts w:asciiTheme="minorHAnsi" w:hAnsiTheme="minorHAnsi" w:cstheme="minorHAnsi"/>
          <w:sz w:val="24"/>
          <w:szCs w:val="24"/>
        </w:rPr>
        <w:t xml:space="preserve">В книге: </w:t>
      </w:r>
      <w:hyperlink r:id="rId12" w:history="1">
        <w:r w:rsidRPr="004A4E49">
          <w:rPr>
            <w:rStyle w:val="a9"/>
            <w:rFonts w:asciiTheme="minorHAnsi" w:hAnsiTheme="minorHAnsi" w:cstheme="minorHAnsi"/>
            <w:color w:val="auto"/>
            <w:sz w:val="24"/>
            <w:szCs w:val="24"/>
          </w:rPr>
          <w:t>МНСК-2018: Биология</w:t>
        </w:r>
      </w:hyperlink>
      <w:r w:rsidRPr="004A4E49">
        <w:rPr>
          <w:rFonts w:asciiTheme="minorHAnsi" w:hAnsiTheme="minorHAnsi" w:cstheme="minorHAnsi"/>
          <w:sz w:val="24"/>
          <w:szCs w:val="24"/>
        </w:rPr>
        <w:t xml:space="preserve"> Материалы 56-й Международной научной студенческой конференции.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4A4E49">
        <w:rPr>
          <w:rFonts w:asciiTheme="minorHAnsi" w:hAnsiTheme="minorHAnsi" w:cstheme="minorHAnsi"/>
          <w:sz w:val="24"/>
          <w:szCs w:val="24"/>
        </w:rPr>
        <w:t xml:space="preserve">2018.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4A4E49">
        <w:rPr>
          <w:rFonts w:asciiTheme="minorHAnsi" w:hAnsiTheme="minorHAnsi" w:cstheme="minorHAnsi"/>
          <w:sz w:val="24"/>
          <w:szCs w:val="24"/>
        </w:rPr>
        <w:t>С. 133.</w:t>
      </w:r>
      <w:bookmarkStart w:id="0" w:name="_GoBack"/>
      <w:bookmarkEnd w:id="0"/>
    </w:p>
    <w:p w:rsidR="00292CBC" w:rsidRPr="00292CBC" w:rsidRDefault="008B1AE8" w:rsidP="00292CBC">
      <w:pPr>
        <w:autoSpaceDE w:val="0"/>
        <w:autoSpaceDN w:val="0"/>
        <w:adjustRightInd w:val="0"/>
        <w:spacing w:after="0" w:line="240" w:lineRule="auto"/>
        <w:ind w:firstLine="567"/>
        <w:rPr>
          <w:rFonts w:asciiTheme="minorHAnsi" w:eastAsia="TimesNewRomanPSMT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292CBC" w:rsidRPr="00292CBC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292CBC" w:rsidRPr="00292CBC">
        <w:rPr>
          <w:rFonts w:asciiTheme="minorHAnsi" w:eastAsia="TimesNewRomanPSMT" w:hAnsiTheme="minorHAnsi" w:cstheme="minorHAnsi"/>
          <w:sz w:val="24"/>
          <w:szCs w:val="24"/>
          <w:lang w:val="en-US"/>
        </w:rPr>
        <w:t xml:space="preserve">Rice Almanac. </w:t>
      </w:r>
      <w:proofErr w:type="gramStart"/>
      <w:r w:rsidR="00292CBC" w:rsidRPr="00292CBC">
        <w:rPr>
          <w:rFonts w:asciiTheme="minorHAnsi" w:eastAsia="TimesNewRomanPSMT" w:hAnsiTheme="minorHAnsi" w:cstheme="minorHAnsi"/>
          <w:sz w:val="24"/>
          <w:szCs w:val="24"/>
          <w:lang w:val="en-US"/>
        </w:rPr>
        <w:t>4th edition.</w:t>
      </w:r>
      <w:proofErr w:type="gramEnd"/>
      <w:r w:rsidR="00D20CF8" w:rsidRPr="00D20CF8">
        <w:rPr>
          <w:rFonts w:asciiTheme="minorHAnsi" w:eastAsia="TimesNewRomanPSMT" w:hAnsiTheme="minorHAnsi" w:cstheme="minorHAnsi"/>
          <w:sz w:val="24"/>
          <w:szCs w:val="24"/>
          <w:lang w:val="en-US"/>
        </w:rPr>
        <w:t xml:space="preserve"> </w:t>
      </w:r>
      <w:proofErr w:type="gramStart"/>
      <w:r w:rsidR="00292CBC" w:rsidRPr="00292CBC">
        <w:rPr>
          <w:rFonts w:asciiTheme="minorHAnsi" w:eastAsia="TimesNewRomanPSMT" w:hAnsiTheme="minorHAnsi" w:cstheme="minorHAnsi"/>
          <w:sz w:val="24"/>
          <w:szCs w:val="24"/>
          <w:lang w:val="en-US"/>
        </w:rPr>
        <w:t>Global Rice Science Partnership.</w:t>
      </w:r>
      <w:proofErr w:type="gramEnd"/>
      <w:r w:rsidR="00292CBC" w:rsidRPr="00292CBC">
        <w:rPr>
          <w:rFonts w:asciiTheme="minorHAnsi" w:eastAsia="TimesNewRomanPSMT" w:hAnsiTheme="minorHAnsi" w:cstheme="minorHAnsi"/>
          <w:sz w:val="24"/>
          <w:szCs w:val="24"/>
          <w:lang w:val="en-US"/>
        </w:rPr>
        <w:t xml:space="preserve"> Los </w:t>
      </w:r>
      <w:proofErr w:type="spellStart"/>
      <w:r w:rsidR="00292CBC" w:rsidRPr="00292CBC">
        <w:rPr>
          <w:rFonts w:asciiTheme="minorHAnsi" w:eastAsia="TimesNewRomanPSMT" w:hAnsiTheme="minorHAnsi" w:cstheme="minorHAnsi"/>
          <w:sz w:val="24"/>
          <w:szCs w:val="24"/>
          <w:lang w:val="en-US"/>
        </w:rPr>
        <w:t>Baños</w:t>
      </w:r>
      <w:proofErr w:type="spellEnd"/>
      <w:r w:rsidR="00292CBC" w:rsidRPr="00292CBC">
        <w:rPr>
          <w:rFonts w:asciiTheme="minorHAnsi" w:eastAsia="TimesNewRomanPSMT" w:hAnsiTheme="minorHAnsi" w:cstheme="minorHAnsi"/>
          <w:sz w:val="24"/>
          <w:szCs w:val="24"/>
          <w:lang w:val="en-US"/>
        </w:rPr>
        <w:t xml:space="preserve"> (Philippines): Interna</w:t>
      </w:r>
      <w:r w:rsidR="00D20CF8">
        <w:rPr>
          <w:rFonts w:asciiTheme="minorHAnsi" w:eastAsia="TimesNewRomanPSMT" w:hAnsiTheme="minorHAnsi" w:cstheme="minorHAnsi"/>
          <w:sz w:val="24"/>
          <w:szCs w:val="24"/>
          <w:lang w:val="en-US"/>
        </w:rPr>
        <w:t>tional Rice Research Institute</w:t>
      </w:r>
      <w:r w:rsidR="00D20CF8" w:rsidRPr="00D20CF8">
        <w:rPr>
          <w:rFonts w:asciiTheme="minorHAnsi" w:eastAsia="TimesNewRomanPSMT" w:hAnsiTheme="minorHAnsi" w:cstheme="minorHAnsi"/>
          <w:sz w:val="24"/>
          <w:szCs w:val="24"/>
          <w:lang w:val="en-US"/>
        </w:rPr>
        <w:t xml:space="preserve">. - </w:t>
      </w:r>
      <w:r w:rsidR="00292CBC" w:rsidRPr="00292CBC">
        <w:rPr>
          <w:rFonts w:asciiTheme="minorHAnsi" w:eastAsia="TimesNewRomanPSMT" w:hAnsiTheme="minorHAnsi" w:cstheme="minorHAnsi"/>
          <w:sz w:val="24"/>
          <w:szCs w:val="24"/>
          <w:lang w:val="en-US"/>
        </w:rPr>
        <w:t>2013.</w:t>
      </w:r>
    </w:p>
    <w:p w:rsidR="008B1AE8" w:rsidRPr="00421F45" w:rsidRDefault="008B1AE8">
      <w:pPr>
        <w:spacing w:after="0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sectPr w:rsidR="008B1AE8" w:rsidRPr="00421F45" w:rsidSect="009D63D3">
      <w:headerReference w:type="default" r:id="rId13"/>
      <w:pgSz w:w="11906" w:h="16838"/>
      <w:pgMar w:top="1701" w:right="1304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65C" w:rsidRDefault="00EF065C" w:rsidP="00E768DC">
      <w:pPr>
        <w:spacing w:after="0" w:line="240" w:lineRule="auto"/>
      </w:pPr>
      <w:r>
        <w:separator/>
      </w:r>
    </w:p>
  </w:endnote>
  <w:endnote w:type="continuationSeparator" w:id="1">
    <w:p w:rsidR="00EF065C" w:rsidRDefault="00EF065C" w:rsidP="00E7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Arial Unicode MS"/>
    <w:panose1 w:val="00000000000000000000"/>
    <w:charset w:val="81"/>
    <w:family w:val="auto"/>
    <w:notTrueType/>
    <w:pitch w:val="default"/>
    <w:sig w:usb0="00000003" w:usb1="09070000" w:usb2="00000010" w:usb3="00000000" w:csb0="000A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Cyr-Roman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65C" w:rsidRDefault="00EF065C" w:rsidP="00E768DC">
      <w:pPr>
        <w:spacing w:after="0" w:line="240" w:lineRule="auto"/>
      </w:pPr>
      <w:r>
        <w:separator/>
      </w:r>
    </w:p>
  </w:footnote>
  <w:footnote w:type="continuationSeparator" w:id="1">
    <w:p w:rsidR="00EF065C" w:rsidRDefault="00EF065C" w:rsidP="00E7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6021324"/>
      <w:docPartObj>
        <w:docPartGallery w:val="Page Numbers (Top of Page)"/>
        <w:docPartUnique/>
      </w:docPartObj>
    </w:sdtPr>
    <w:sdtContent>
      <w:p w:rsidR="00281F8F" w:rsidRDefault="00D33EA4">
        <w:pPr>
          <w:pStyle w:val="a5"/>
          <w:jc w:val="right"/>
        </w:pPr>
        <w:r>
          <w:fldChar w:fldCharType="begin"/>
        </w:r>
        <w:r w:rsidR="00EF065C">
          <w:instrText xml:space="preserve"> PAGE   \* MERGEFORMAT </w:instrText>
        </w:r>
        <w:r>
          <w:fldChar w:fldCharType="separate"/>
        </w:r>
        <w:r w:rsidR="003334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F8F" w:rsidRDefault="00281F8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517F"/>
    <w:multiLevelType w:val="hybridMultilevel"/>
    <w:tmpl w:val="F81A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B0901"/>
    <w:multiLevelType w:val="hybridMultilevel"/>
    <w:tmpl w:val="ED206D7C"/>
    <w:lvl w:ilvl="0" w:tplc="5B32279C">
      <w:start w:val="1"/>
      <w:numFmt w:val="decimal"/>
      <w:lvlText w:val="%1."/>
      <w:lvlJc w:val="left"/>
      <w:pPr>
        <w:ind w:left="1455" w:hanging="888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DC7C57"/>
    <w:multiLevelType w:val="hybridMultilevel"/>
    <w:tmpl w:val="D3ACEFB2"/>
    <w:lvl w:ilvl="0" w:tplc="5B32279C">
      <w:start w:val="1"/>
      <w:numFmt w:val="decimal"/>
      <w:lvlText w:val="%1."/>
      <w:lvlJc w:val="left"/>
      <w:pPr>
        <w:ind w:left="1455" w:hanging="888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23AD7"/>
    <w:multiLevelType w:val="hybridMultilevel"/>
    <w:tmpl w:val="B1662DF8"/>
    <w:lvl w:ilvl="0" w:tplc="02B67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8DC"/>
    <w:rsid w:val="00062F27"/>
    <w:rsid w:val="000801BE"/>
    <w:rsid w:val="000B0CEC"/>
    <w:rsid w:val="001D10BE"/>
    <w:rsid w:val="00281F8F"/>
    <w:rsid w:val="00292CBC"/>
    <w:rsid w:val="0029552B"/>
    <w:rsid w:val="002F2C5D"/>
    <w:rsid w:val="00333461"/>
    <w:rsid w:val="00334F6C"/>
    <w:rsid w:val="00416C9C"/>
    <w:rsid w:val="00421F45"/>
    <w:rsid w:val="00432546"/>
    <w:rsid w:val="00434021"/>
    <w:rsid w:val="0046264A"/>
    <w:rsid w:val="004627DA"/>
    <w:rsid w:val="00466825"/>
    <w:rsid w:val="004A4E49"/>
    <w:rsid w:val="004B729D"/>
    <w:rsid w:val="005A4D5B"/>
    <w:rsid w:val="005F0717"/>
    <w:rsid w:val="007C51AE"/>
    <w:rsid w:val="0082660E"/>
    <w:rsid w:val="008B1AE8"/>
    <w:rsid w:val="008E25FC"/>
    <w:rsid w:val="009B2427"/>
    <w:rsid w:val="009D63D3"/>
    <w:rsid w:val="009F3AE6"/>
    <w:rsid w:val="00AC78F8"/>
    <w:rsid w:val="00B7071C"/>
    <w:rsid w:val="00B74FD7"/>
    <w:rsid w:val="00D20CF8"/>
    <w:rsid w:val="00D33EA4"/>
    <w:rsid w:val="00D660E2"/>
    <w:rsid w:val="00DE6356"/>
    <w:rsid w:val="00E520C4"/>
    <w:rsid w:val="00E768DC"/>
    <w:rsid w:val="00EB4063"/>
    <w:rsid w:val="00ED0B5C"/>
    <w:rsid w:val="00EF065C"/>
    <w:rsid w:val="00F47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New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DC"/>
    <w:pPr>
      <w:spacing w:after="160" w:line="259" w:lineRule="auto"/>
    </w:pPr>
    <w:rPr>
      <w:rFonts w:ascii="Times New Roman" w:hAnsi="Times New Roman" w:cstheme="minorBid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1BE"/>
    <w:pPr>
      <w:widowControl w:val="0"/>
      <w:autoSpaceDE w:val="0"/>
      <w:autoSpaceDN w:val="0"/>
      <w:adjustRightInd w:val="0"/>
      <w:ind w:left="720"/>
      <w:contextualSpacing/>
    </w:pPr>
    <w:rPr>
      <w:rFonts w:eastAsia="Times New Roman" w:cs="Times New Roman"/>
      <w:sz w:val="20"/>
      <w:lang w:eastAsia="ru-RU"/>
    </w:rPr>
  </w:style>
  <w:style w:type="character" w:styleId="a4">
    <w:name w:val="line number"/>
    <w:basedOn w:val="a0"/>
    <w:uiPriority w:val="99"/>
    <w:semiHidden/>
    <w:unhideWhenUsed/>
    <w:rsid w:val="00E768DC"/>
  </w:style>
  <w:style w:type="paragraph" w:styleId="a5">
    <w:name w:val="header"/>
    <w:basedOn w:val="a"/>
    <w:link w:val="a6"/>
    <w:uiPriority w:val="99"/>
    <w:unhideWhenUsed/>
    <w:rsid w:val="00E768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68DC"/>
  </w:style>
  <w:style w:type="paragraph" w:styleId="a7">
    <w:name w:val="footer"/>
    <w:basedOn w:val="a"/>
    <w:link w:val="a8"/>
    <w:uiPriority w:val="99"/>
    <w:semiHidden/>
    <w:unhideWhenUsed/>
    <w:rsid w:val="00E768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68DC"/>
  </w:style>
  <w:style w:type="character" w:styleId="a9">
    <w:name w:val="Hyperlink"/>
    <w:basedOn w:val="a0"/>
    <w:uiPriority w:val="99"/>
    <w:unhideWhenUsed/>
    <w:rsid w:val="00E768D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4E4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62F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mailrucssattributepostfix">
    <w:name w:val="tlid-translation_mailru_css_attribute_postfix"/>
    <w:basedOn w:val="a0"/>
    <w:rsid w:val="003334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New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DC"/>
    <w:pPr>
      <w:spacing w:after="160" w:line="259" w:lineRule="auto"/>
    </w:pPr>
    <w:rPr>
      <w:rFonts w:ascii="Times New Roman" w:hAnsi="Times New Roman" w:cstheme="minorBid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1BE"/>
    <w:pPr>
      <w:widowControl w:val="0"/>
      <w:autoSpaceDE w:val="0"/>
      <w:autoSpaceDN w:val="0"/>
      <w:adjustRightInd w:val="0"/>
      <w:ind w:left="720"/>
      <w:contextualSpacing/>
    </w:pPr>
    <w:rPr>
      <w:rFonts w:eastAsia="Times New Roman" w:cs="Times New Roman"/>
      <w:sz w:val="20"/>
      <w:lang w:eastAsia="ru-RU"/>
    </w:rPr>
  </w:style>
  <w:style w:type="character" w:styleId="a4">
    <w:name w:val="line number"/>
    <w:basedOn w:val="a0"/>
    <w:uiPriority w:val="99"/>
    <w:semiHidden/>
    <w:unhideWhenUsed/>
    <w:rsid w:val="00E768DC"/>
  </w:style>
  <w:style w:type="paragraph" w:styleId="a5">
    <w:name w:val="header"/>
    <w:basedOn w:val="a"/>
    <w:link w:val="a6"/>
    <w:uiPriority w:val="99"/>
    <w:unhideWhenUsed/>
    <w:rsid w:val="00E768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68DC"/>
  </w:style>
  <w:style w:type="paragraph" w:styleId="a7">
    <w:name w:val="footer"/>
    <w:basedOn w:val="a"/>
    <w:link w:val="a8"/>
    <w:uiPriority w:val="99"/>
    <w:semiHidden/>
    <w:unhideWhenUsed/>
    <w:rsid w:val="00E768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68DC"/>
  </w:style>
  <w:style w:type="character" w:styleId="a9">
    <w:name w:val="Hyperlink"/>
    <w:basedOn w:val="a0"/>
    <w:uiPriority w:val="99"/>
    <w:unhideWhenUsed/>
    <w:rsid w:val="00E768D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4E4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62F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ya888.85@mail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item.asp?id=35385648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8.0949074074074076E-2"/>
          <c:y val="4.5948203842940682E-2"/>
          <c:w val="0.44734379556722076"/>
          <c:h val="0.8225981620718463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Рапан, st</c:v>
                </c:pt>
              </c:strCache>
            </c:strRef>
          </c:tx>
          <c:dLbls>
            <c:showVal val="1"/>
          </c:dLbls>
          <c:cat>
            <c:strRef>
              <c:f>Лист1!$A$2</c:f>
              <c:strCache>
                <c:ptCount val="1"/>
                <c:pt idx="0">
                  <c:v>Содержание амилозы, %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18.5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Рапан 2</c:v>
                </c:pt>
              </c:strCache>
            </c:strRef>
          </c:tx>
          <c:dLbls>
            <c:showVal val="1"/>
          </c:dLbls>
          <c:cat>
            <c:strRef>
              <c:f>Лист1!$A$2</c:f>
              <c:strCache>
                <c:ptCount val="1"/>
                <c:pt idx="0">
                  <c:v>Содержание амилозы, %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Хазар</c:v>
                </c:pt>
              </c:strCache>
            </c:strRef>
          </c:tx>
          <c:dLbls>
            <c:showVal val="1"/>
          </c:dLbls>
          <c:cat>
            <c:strRef>
              <c:f>Лист1!$A$2</c:f>
              <c:strCache>
                <c:ptCount val="1"/>
                <c:pt idx="0">
                  <c:v>Содержание амилозы, %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15.8</c:v>
                </c:pt>
              </c:numCache>
            </c:numRef>
          </c:val>
        </c:ser>
        <c:axId val="99182848"/>
        <c:axId val="99196928"/>
      </c:barChart>
      <c:catAx>
        <c:axId val="99182848"/>
        <c:scaling>
          <c:orientation val="minMax"/>
        </c:scaling>
        <c:axPos val="b"/>
        <c:tickLblPos val="nextTo"/>
        <c:crossAx val="99196928"/>
        <c:crosses val="autoZero"/>
        <c:auto val="1"/>
        <c:lblAlgn val="ctr"/>
        <c:lblOffset val="100"/>
      </c:catAx>
      <c:valAx>
        <c:axId val="99196928"/>
        <c:scaling>
          <c:orientation val="minMax"/>
        </c:scaling>
        <c:axPos val="l"/>
        <c:majorGridlines/>
        <c:numFmt formatCode="General" sourceLinked="1"/>
        <c:tickLblPos val="nextTo"/>
        <c:crossAx val="9918284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Рапан, st</c:v>
                </c:pt>
              </c:strCache>
            </c:strRef>
          </c:tx>
          <c:dLbls>
            <c:showVal val="1"/>
          </c:dLbls>
          <c:cat>
            <c:strRef>
              <c:f>Лист1!$A$2</c:f>
              <c:strCache>
                <c:ptCount val="1"/>
                <c:pt idx="0">
                  <c:v>Максимальная вязкость, Ед.Бр.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Рапан 2</c:v>
                </c:pt>
              </c:strCache>
            </c:strRef>
          </c:tx>
          <c:dLbls>
            <c:showVal val="1"/>
          </c:dLbls>
          <c:cat>
            <c:strRef>
              <c:f>Лист1!$A$2</c:f>
              <c:strCache>
                <c:ptCount val="1"/>
                <c:pt idx="0">
                  <c:v>Максимальная вязкость, Ед.Бр.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Хазар</c:v>
                </c:pt>
              </c:strCache>
            </c:strRef>
          </c:tx>
          <c:dLbls>
            <c:showVal val="1"/>
          </c:dLbls>
          <c:cat>
            <c:strRef>
              <c:f>Лист1!$A$2</c:f>
              <c:strCache>
                <c:ptCount val="1"/>
                <c:pt idx="0">
                  <c:v>Максимальная вязкость, Ед.Бр.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670</c:v>
                </c:pt>
              </c:numCache>
            </c:numRef>
          </c:val>
        </c:ser>
        <c:axId val="137729152"/>
        <c:axId val="137730688"/>
      </c:barChart>
      <c:catAx>
        <c:axId val="137729152"/>
        <c:scaling>
          <c:orientation val="minMax"/>
        </c:scaling>
        <c:axPos val="b"/>
        <c:tickLblPos val="nextTo"/>
        <c:crossAx val="137730688"/>
        <c:crosses val="autoZero"/>
        <c:auto val="1"/>
        <c:lblAlgn val="ctr"/>
        <c:lblOffset val="100"/>
      </c:catAx>
      <c:valAx>
        <c:axId val="137730688"/>
        <c:scaling>
          <c:orientation val="minMax"/>
        </c:scaling>
        <c:axPos val="l"/>
        <c:majorGridlines/>
        <c:numFmt formatCode="General" sourceLinked="1"/>
        <c:tickLblPos val="nextTo"/>
        <c:crossAx val="13772915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743CD-1168-4904-90EF-583C24DC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</dc:creator>
  <cp:lastModifiedBy>бро</cp:lastModifiedBy>
  <cp:revision>7</cp:revision>
  <dcterms:created xsi:type="dcterms:W3CDTF">2019-09-23T08:29:00Z</dcterms:created>
  <dcterms:modified xsi:type="dcterms:W3CDTF">2019-09-23T11:23:00Z</dcterms:modified>
</cp:coreProperties>
</file>